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BFD" w:rsidRDefault="00AF6BFD" w:rsidP="00540D44">
      <w:pPr>
        <w:suppressAutoHyphens/>
        <w:jc w:val="center"/>
        <w:rPr>
          <w:b/>
          <w:lang w:val="en-US"/>
        </w:rPr>
      </w:pPr>
    </w:p>
    <w:p w:rsidR="00540D44" w:rsidRPr="002D5BB9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ТЕХНИЧЕСКОЕ ЗАДАНИЕ</w:t>
      </w:r>
    </w:p>
    <w:p w:rsidR="009841A6" w:rsidRDefault="00540D44" w:rsidP="000469CC">
      <w:pPr>
        <w:suppressAutoHyphens/>
        <w:jc w:val="center"/>
      </w:pPr>
      <w:r w:rsidRPr="00540D44">
        <w:t xml:space="preserve">на </w:t>
      </w:r>
      <w:r w:rsidR="006A2D39">
        <w:t>открытый запрос предложений по выбору исполнителя услуг:</w:t>
      </w:r>
    </w:p>
    <w:p w:rsidR="00E07605" w:rsidRPr="000469CC" w:rsidRDefault="006A2D39" w:rsidP="000469CC">
      <w:pPr>
        <w:suppressAutoHyphens/>
        <w:jc w:val="center"/>
        <w:rPr>
          <w:b/>
        </w:rPr>
      </w:pPr>
      <w:r>
        <w:rPr>
          <w:b/>
        </w:rPr>
        <w:t>«</w:t>
      </w:r>
      <w:r w:rsidR="00BD78A2" w:rsidRPr="00BD78A2">
        <w:rPr>
          <w:b/>
        </w:rPr>
        <w:t>Обследование электромагнитной обстановки на ГЭС Каскада Сунских ГЭС</w:t>
      </w:r>
      <w:r>
        <w:rPr>
          <w:b/>
        </w:rPr>
        <w:t>»</w:t>
      </w:r>
      <w:r w:rsidR="00E07605" w:rsidRPr="000469CC">
        <w:rPr>
          <w:b/>
        </w:rPr>
        <w:t xml:space="preserve"> </w:t>
      </w:r>
    </w:p>
    <w:p w:rsidR="009C4DF9" w:rsidRPr="006A2D39" w:rsidRDefault="006A2D39" w:rsidP="006A2D39">
      <w:pPr>
        <w:suppressAutoHyphens/>
        <w:jc w:val="center"/>
        <w:rPr>
          <w:i/>
        </w:rPr>
      </w:pPr>
      <w:r>
        <w:t xml:space="preserve">филиала «Карельский» </w:t>
      </w:r>
      <w:r w:rsidR="00E07605" w:rsidRPr="009566CA">
        <w:t>ОАО «ТГК-1»</w:t>
      </w:r>
    </w:p>
    <w:p w:rsidR="002D5BB9" w:rsidRPr="00540D44" w:rsidRDefault="002D5BB9" w:rsidP="002D5BB9">
      <w:pPr>
        <w:suppressAutoHyphens/>
        <w:jc w:val="center"/>
      </w:pPr>
      <w:r w:rsidRPr="00540D44">
        <w:t xml:space="preserve">(номер закупки по ГКПЗ </w:t>
      </w:r>
      <w:r w:rsidR="00BD78A2" w:rsidRPr="00BD78A2">
        <w:t>3200/6.42-2493</w:t>
      </w:r>
      <w:r w:rsidRPr="00540D44">
        <w:t>)</w:t>
      </w:r>
    </w:p>
    <w:p w:rsidR="00540D44" w:rsidRPr="00540D44" w:rsidRDefault="00540D44" w:rsidP="00540D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40D44" w:rsidRPr="00540D44" w:rsidTr="003A71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540D44" w:rsidRDefault="00540D44" w:rsidP="00540D44">
            <w:pPr>
              <w:suppressAutoHyphens/>
              <w:jc w:val="center"/>
            </w:pPr>
            <w:r w:rsidRPr="00540D44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540D44" w:rsidRDefault="00BD78A2" w:rsidP="00540D44">
            <w:pPr>
              <w:suppressAutoHyphens/>
              <w:jc w:val="center"/>
            </w:pPr>
            <w:r w:rsidRPr="00BD78A2">
              <w:t>71.20.4</w:t>
            </w:r>
          </w:p>
        </w:tc>
      </w:tr>
      <w:tr w:rsidR="00540D44" w:rsidRPr="00540D44" w:rsidTr="003A71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44" w:rsidRPr="00133F76" w:rsidRDefault="00540D44" w:rsidP="00AA47C3">
            <w:pPr>
              <w:suppressAutoHyphens/>
              <w:jc w:val="center"/>
              <w:rPr>
                <w:lang w:val="en-US"/>
              </w:rPr>
            </w:pPr>
            <w:r w:rsidRPr="00540D44">
              <w:t>ОКП</w:t>
            </w:r>
            <w:r w:rsidR="00AA47C3"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D44" w:rsidRPr="00540D44" w:rsidRDefault="00BD78A2" w:rsidP="006A2D39">
            <w:pPr>
              <w:suppressAutoHyphens/>
              <w:jc w:val="center"/>
            </w:pPr>
            <w:r w:rsidRPr="00BD78A2">
              <w:t>71.</w:t>
            </w:r>
            <w:r w:rsidR="006A2D39">
              <w:t>20.19.190</w:t>
            </w:r>
          </w:p>
        </w:tc>
      </w:tr>
    </w:tbl>
    <w:p w:rsidR="00540D44" w:rsidRPr="00540D44" w:rsidRDefault="00540D44" w:rsidP="00540D44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  <w:lang w:val="en-US"/>
        </w:rPr>
        <w:t>I</w:t>
      </w:r>
      <w:r w:rsidRPr="00540D44">
        <w:rPr>
          <w:b/>
        </w:rPr>
        <w:t>. Общие требования.</w:t>
      </w:r>
    </w:p>
    <w:p w:rsidR="00540D44" w:rsidRPr="00540D44" w:rsidRDefault="00AA47C3" w:rsidP="00540D44">
      <w:pPr>
        <w:suppressAutoHyphens/>
        <w:jc w:val="both"/>
        <w:rPr>
          <w:b/>
        </w:rPr>
      </w:pPr>
      <w:r>
        <w:rPr>
          <w:b/>
        </w:rPr>
        <w:t>Требования к месту оказан</w:t>
      </w:r>
      <w:r w:rsidR="00540D44" w:rsidRPr="00540D44">
        <w:rPr>
          <w:b/>
        </w:rPr>
        <w:t xml:space="preserve">ия </w:t>
      </w:r>
      <w:r w:rsidR="0022656A" w:rsidRPr="0022656A">
        <w:rPr>
          <w:b/>
        </w:rPr>
        <w:t>услуг</w:t>
      </w:r>
      <w:r w:rsidR="00540D44" w:rsidRPr="00540D44">
        <w:rPr>
          <w:b/>
        </w:rPr>
        <w:t>.</w:t>
      </w:r>
    </w:p>
    <w:p w:rsidR="000C50B9" w:rsidRDefault="000C50B9" w:rsidP="00540D44">
      <w:pPr>
        <w:jc w:val="both"/>
      </w:pPr>
      <w:r>
        <w:t xml:space="preserve">Республика Карелия, </w:t>
      </w:r>
    </w:p>
    <w:p w:rsidR="00540D44" w:rsidRDefault="00540D44" w:rsidP="00540D44">
      <w:pPr>
        <w:jc w:val="both"/>
      </w:pPr>
      <w:r w:rsidRPr="00CC1AB9">
        <w:t>г. Кондопога</w:t>
      </w:r>
      <w:r>
        <w:t>, ул. Приканальная, д.</w:t>
      </w:r>
      <w:r w:rsidR="00E07605">
        <w:t xml:space="preserve"> </w:t>
      </w:r>
      <w:r>
        <w:t>2,</w:t>
      </w:r>
      <w:r w:rsidRPr="00CC1AB9">
        <w:t xml:space="preserve"> Кондопожская ГЭС</w:t>
      </w:r>
      <w:r w:rsidR="000469CC">
        <w:t xml:space="preserve"> (</w:t>
      </w:r>
      <w:r w:rsidR="00B35426">
        <w:t>ГЭС-1</w:t>
      </w:r>
      <w:r w:rsidR="000469CC">
        <w:t>)</w:t>
      </w:r>
      <w:r w:rsidR="00D20B40">
        <w:t>;</w:t>
      </w:r>
    </w:p>
    <w:p w:rsidR="00540D44" w:rsidRDefault="00D20B40" w:rsidP="00540D44">
      <w:pPr>
        <w:suppressAutoHyphens/>
        <w:jc w:val="both"/>
      </w:pPr>
      <w:r>
        <w:t xml:space="preserve">г. </w:t>
      </w:r>
      <w:r w:rsidRPr="00D20B40">
        <w:t>Сортавал</w:t>
      </w:r>
      <w:r>
        <w:t>а</w:t>
      </w:r>
      <w:r w:rsidRPr="00D20B40">
        <w:t>, ГЭС – 19 Питкякоски</w:t>
      </w:r>
      <w:r>
        <w:t>;</w:t>
      </w:r>
    </w:p>
    <w:p w:rsidR="00D20B40" w:rsidRDefault="00806A3B" w:rsidP="00540D44">
      <w:pPr>
        <w:suppressAutoHyphens/>
        <w:jc w:val="both"/>
      </w:pPr>
      <w:r w:rsidRPr="00806A3B">
        <w:t>Питкярантский р-н, п.</w:t>
      </w:r>
      <w:r>
        <w:t xml:space="preserve"> </w:t>
      </w:r>
      <w:r w:rsidRPr="00806A3B">
        <w:t>Салми, ГЭС – 24 Пиени-Йоки</w:t>
      </w:r>
      <w:r>
        <w:t>;</w:t>
      </w:r>
    </w:p>
    <w:p w:rsidR="00806A3B" w:rsidRDefault="00806A3B" w:rsidP="00540D44">
      <w:pPr>
        <w:suppressAutoHyphens/>
        <w:jc w:val="both"/>
      </w:pPr>
      <w:r w:rsidRPr="00806A3B">
        <w:t>Питкярантский р-н, п.</w:t>
      </w:r>
      <w:r>
        <w:t xml:space="preserve"> </w:t>
      </w:r>
      <w:r w:rsidRPr="00806A3B">
        <w:t xml:space="preserve">Салми, ГЭС – 25 </w:t>
      </w:r>
      <w:proofErr w:type="spellStart"/>
      <w:r w:rsidRPr="00806A3B">
        <w:t>Суури-Йоки</w:t>
      </w:r>
      <w:proofErr w:type="spellEnd"/>
      <w:r w:rsidR="00EE2753">
        <w:t>.</w:t>
      </w:r>
    </w:p>
    <w:p w:rsidR="00D20B40" w:rsidRPr="00D20B40" w:rsidRDefault="00D20B40" w:rsidP="00540D44">
      <w:pPr>
        <w:suppressAutoHyphens/>
        <w:jc w:val="both"/>
      </w:pPr>
    </w:p>
    <w:p w:rsidR="00A41D9C" w:rsidRPr="008006C3" w:rsidRDefault="00A41D9C" w:rsidP="00A41D9C">
      <w:pPr>
        <w:suppressAutoHyphens/>
        <w:rPr>
          <w:b/>
        </w:rPr>
      </w:pPr>
      <w:r w:rsidRPr="008006C3">
        <w:rPr>
          <w:b/>
        </w:rPr>
        <w:t xml:space="preserve">Ответственные лица за составление технического задания: </w:t>
      </w:r>
    </w:p>
    <w:p w:rsidR="00EE2753" w:rsidRDefault="00A41D9C" w:rsidP="00A41D9C">
      <w:pPr>
        <w:suppressAutoHyphens/>
      </w:pPr>
      <w:proofErr w:type="gramStart"/>
      <w:r>
        <w:t>Инженер  производственно</w:t>
      </w:r>
      <w:proofErr w:type="gramEnd"/>
      <w:r>
        <w:t xml:space="preserve">-технического отдела КСГЭС: Багрова Ирина Геннадьевна,  </w:t>
      </w:r>
    </w:p>
    <w:p w:rsidR="00A41D9C" w:rsidRDefault="00A41D9C" w:rsidP="00A41D9C">
      <w:pPr>
        <w:suppressAutoHyphens/>
      </w:pPr>
      <w:r>
        <w:t>раб. тел. (81451) 20724, эл. адрес bagrova.ig@karelia.tgc1.ru</w:t>
      </w:r>
    </w:p>
    <w:p w:rsidR="00A41D9C" w:rsidRDefault="00A41D9C" w:rsidP="00A41D9C">
      <w:pPr>
        <w:suppressAutoHyphens/>
      </w:pPr>
      <w:r>
        <w:t xml:space="preserve">Главный инженер </w:t>
      </w:r>
      <w:proofErr w:type="gramStart"/>
      <w:r>
        <w:t>КСГЭС:  Седельников</w:t>
      </w:r>
      <w:proofErr w:type="gramEnd"/>
      <w:r>
        <w:t xml:space="preserve"> Александр Сергеевич., раб. тел. (81451) 20702, </w:t>
      </w:r>
    </w:p>
    <w:p w:rsidR="00A41D9C" w:rsidRDefault="00A41D9C" w:rsidP="00A41D9C">
      <w:pPr>
        <w:suppressAutoHyphens/>
      </w:pPr>
      <w:r>
        <w:t>моб. тел. 9114015633, эл. адрес sedelnikov.as@karelia.tgc1.ru</w:t>
      </w:r>
    </w:p>
    <w:p w:rsidR="00EE2753" w:rsidRDefault="00806A3B" w:rsidP="00A41D9C">
      <w:pPr>
        <w:suppressAutoHyphens/>
      </w:pPr>
      <w:r w:rsidRPr="00806A3B">
        <w:t>Ответственное лицо в аппарате управления - начальник электро-технической службы филиала «</w:t>
      </w:r>
      <w:proofErr w:type="gramStart"/>
      <w:r w:rsidRPr="00806A3B">
        <w:t>Карельский»  Картошкин</w:t>
      </w:r>
      <w:proofErr w:type="gramEnd"/>
      <w:r w:rsidRPr="00806A3B">
        <w:t xml:space="preserve"> Роман Юрьевич, раб. тел. (8142) 71-38-93, </w:t>
      </w:r>
    </w:p>
    <w:p w:rsidR="00A41D9C" w:rsidRDefault="00806A3B" w:rsidP="00A41D9C">
      <w:pPr>
        <w:suppressAutoHyphens/>
      </w:pPr>
      <w:r w:rsidRPr="00806A3B">
        <w:t xml:space="preserve">эл. адрес </w:t>
      </w:r>
      <w:hyperlink r:id="rId6" w:history="1">
        <w:r w:rsidRPr="007C25BC">
          <w:rPr>
            <w:rStyle w:val="a8"/>
          </w:rPr>
          <w:t>kartoshkin.ry@karelia.tgc1.ru</w:t>
        </w:r>
      </w:hyperlink>
      <w:r w:rsidRPr="00806A3B">
        <w:t>.</w:t>
      </w:r>
    </w:p>
    <w:p w:rsidR="00806A3B" w:rsidRPr="00540D44" w:rsidRDefault="00806A3B" w:rsidP="00A41D9C">
      <w:pPr>
        <w:suppressAutoHyphens/>
        <w:rPr>
          <w:b/>
        </w:rPr>
      </w:pPr>
    </w:p>
    <w:p w:rsidR="00540D44" w:rsidRPr="00540D44" w:rsidRDefault="00540D44" w:rsidP="00540D44">
      <w:pPr>
        <w:suppressAutoHyphens/>
        <w:rPr>
          <w:b/>
        </w:rPr>
      </w:pPr>
      <w:r w:rsidRPr="00540D44">
        <w:rPr>
          <w:b/>
        </w:rPr>
        <w:t xml:space="preserve">Период </w:t>
      </w:r>
      <w:r w:rsidR="0022656A" w:rsidRPr="0022656A">
        <w:rPr>
          <w:b/>
        </w:rPr>
        <w:t>оказания услуг</w:t>
      </w:r>
      <w:r w:rsidRPr="00540D44">
        <w:rPr>
          <w:b/>
        </w:rPr>
        <w:t>:</w:t>
      </w:r>
      <w:r w:rsidR="000469CC">
        <w:rPr>
          <w:b/>
        </w:rPr>
        <w:t xml:space="preserve"> </w:t>
      </w:r>
    </w:p>
    <w:p w:rsidR="00540D44" w:rsidRPr="00540D44" w:rsidRDefault="00363020" w:rsidP="00540D44">
      <w:pPr>
        <w:suppressAutoHyphens/>
      </w:pPr>
      <w:r>
        <w:t xml:space="preserve">Начало               </w:t>
      </w:r>
      <w:r w:rsidR="00540D44" w:rsidRPr="00540D44">
        <w:t xml:space="preserve"> </w:t>
      </w:r>
      <w:r w:rsidR="00BD78A2">
        <w:t xml:space="preserve"> сентябрь </w:t>
      </w:r>
      <w:r w:rsidR="00540D44" w:rsidRPr="00540D44">
        <w:t>201</w:t>
      </w:r>
      <w:r w:rsidR="00A41D9C">
        <w:t>6</w:t>
      </w:r>
      <w:r w:rsidR="00E07605">
        <w:t xml:space="preserve"> </w:t>
      </w:r>
      <w:r w:rsidR="00540D44" w:rsidRPr="00540D44">
        <w:t>г.</w:t>
      </w:r>
    </w:p>
    <w:p w:rsidR="00540D44" w:rsidRDefault="00540D44" w:rsidP="00A41D9C">
      <w:pPr>
        <w:suppressAutoHyphens/>
      </w:pPr>
      <w:r w:rsidRPr="00540D44">
        <w:t>Окончание          декабр</w:t>
      </w:r>
      <w:r w:rsidR="00BD78A2">
        <w:t>ь</w:t>
      </w:r>
      <w:r w:rsidRPr="00540D44">
        <w:t xml:space="preserve"> 201</w:t>
      </w:r>
      <w:r w:rsidR="00A41D9C">
        <w:t>6</w:t>
      </w:r>
      <w:r w:rsidRPr="00540D44">
        <w:t xml:space="preserve"> г.</w:t>
      </w:r>
    </w:p>
    <w:p w:rsidR="00A41D9C" w:rsidRDefault="00A41D9C" w:rsidP="00A41D9C">
      <w:pPr>
        <w:jc w:val="both"/>
        <w:rPr>
          <w:i/>
        </w:rPr>
      </w:pPr>
      <w:r w:rsidRPr="002A375A">
        <w:rPr>
          <w:i/>
        </w:rPr>
        <w:t xml:space="preserve">Конкретные </w:t>
      </w:r>
      <w:r w:rsidR="0022656A">
        <w:rPr>
          <w:i/>
        </w:rPr>
        <w:t xml:space="preserve">даты </w:t>
      </w:r>
      <w:r w:rsidRPr="002A375A">
        <w:rPr>
          <w:i/>
        </w:rPr>
        <w:t xml:space="preserve">проведения </w:t>
      </w:r>
      <w:r w:rsidR="0022656A">
        <w:rPr>
          <w:i/>
        </w:rPr>
        <w:t xml:space="preserve">технического </w:t>
      </w:r>
      <w:r w:rsidRPr="002A375A">
        <w:rPr>
          <w:i/>
        </w:rPr>
        <w:t>обсл</w:t>
      </w:r>
      <w:r w:rsidR="0022656A">
        <w:rPr>
          <w:i/>
        </w:rPr>
        <w:t>уживания</w:t>
      </w:r>
      <w:r w:rsidRPr="002A375A">
        <w:rPr>
          <w:i/>
        </w:rPr>
        <w:t xml:space="preserve"> назначаются КСГЭС.</w:t>
      </w:r>
    </w:p>
    <w:p w:rsidR="00766313" w:rsidRDefault="00766313" w:rsidP="00540D44">
      <w:pPr>
        <w:jc w:val="both"/>
        <w:rPr>
          <w:b/>
        </w:rPr>
      </w:pPr>
    </w:p>
    <w:p w:rsidR="00540D44" w:rsidRPr="00540D44" w:rsidRDefault="00540D44" w:rsidP="00540D44">
      <w:pPr>
        <w:jc w:val="both"/>
      </w:pPr>
      <w:r w:rsidRPr="00540D44">
        <w:rPr>
          <w:b/>
        </w:rPr>
        <w:t>Начальная (максимальная) цена предмета закупки</w:t>
      </w:r>
      <w:r w:rsidR="00133210">
        <w:rPr>
          <w:b/>
        </w:rPr>
        <w:t>:</w:t>
      </w:r>
      <w:r w:rsidRPr="00540D44">
        <w:t xml:space="preserve"> </w:t>
      </w:r>
      <w:r w:rsidR="00C40413" w:rsidRPr="00C40413">
        <w:t>910</w:t>
      </w:r>
      <w:r w:rsidR="00EE2753">
        <w:t> 000,00</w:t>
      </w:r>
      <w:r w:rsidRPr="00540D44">
        <w:t xml:space="preserve"> руб. без учета НДС, </w:t>
      </w:r>
    </w:p>
    <w:p w:rsidR="00133210" w:rsidRDefault="00A41D9C" w:rsidP="00A41D9C">
      <w:pPr>
        <w:jc w:val="both"/>
      </w:pPr>
      <w:r>
        <w:t>1 квартал – 0 руб., 2 квартал – 0 руб., 3</w:t>
      </w:r>
      <w:r w:rsidRPr="005F72FC">
        <w:t xml:space="preserve"> квартал –</w:t>
      </w:r>
      <w:r>
        <w:t xml:space="preserve"> </w:t>
      </w:r>
      <w:r w:rsidR="006851DE">
        <w:t>500</w:t>
      </w:r>
      <w:r w:rsidR="00133210">
        <w:t>,00 тыс.</w:t>
      </w:r>
      <w:r>
        <w:t xml:space="preserve"> руб.</w:t>
      </w:r>
      <w:r w:rsidRPr="005F72FC">
        <w:t xml:space="preserve">, </w:t>
      </w:r>
    </w:p>
    <w:p w:rsidR="00A41D9C" w:rsidRPr="00096680" w:rsidRDefault="000D5E05" w:rsidP="00A41D9C">
      <w:pPr>
        <w:jc w:val="both"/>
      </w:pPr>
      <w:r>
        <w:t xml:space="preserve">4 квартал – </w:t>
      </w:r>
      <w:r w:rsidR="006851DE">
        <w:t>4</w:t>
      </w:r>
      <w:r w:rsidR="00C40413">
        <w:t>1</w:t>
      </w:r>
      <w:r w:rsidR="00A41D9C">
        <w:t>0</w:t>
      </w:r>
      <w:r w:rsidR="00133210">
        <w:t>,00 тыс.</w:t>
      </w:r>
      <w:r w:rsidR="00A41D9C">
        <w:t xml:space="preserve"> руб.</w:t>
      </w:r>
      <w:r w:rsidR="00A41D9C" w:rsidRPr="0013620A">
        <w:t xml:space="preserve"> </w:t>
      </w:r>
      <w:r w:rsidR="00A41D9C" w:rsidRPr="003A4300">
        <w:t>без НДС</w:t>
      </w:r>
      <w:r w:rsidR="0001268C">
        <w:t>.</w:t>
      </w:r>
    </w:p>
    <w:p w:rsidR="00A41D9C" w:rsidRPr="00896CE2" w:rsidRDefault="00A41D9C" w:rsidP="00A41D9C"/>
    <w:p w:rsidR="00A41D9C" w:rsidRPr="00AB0EA9" w:rsidRDefault="00A41D9C" w:rsidP="00A116CB">
      <w:pPr>
        <w:suppressAutoHyphens/>
        <w:ind w:firstLine="709"/>
        <w:jc w:val="both"/>
      </w:pPr>
      <w:r w:rsidRPr="00AB0EA9">
        <w:rPr>
          <w:lang w:eastAsia="en-US"/>
        </w:rPr>
        <w:t xml:space="preserve">Стоимость </w:t>
      </w:r>
      <w:r w:rsidR="009D0C18">
        <w:rPr>
          <w:lang w:eastAsia="en-US"/>
        </w:rPr>
        <w:t>услуг</w:t>
      </w:r>
      <w:r w:rsidRPr="00AB0EA9">
        <w:rPr>
          <w:lang w:eastAsia="en-US"/>
        </w:rPr>
        <w:t xml:space="preserve"> должна быть определена на основании требований системы ценообразования, принятой в ОАО «ТГК-1» в соответствии с действующим приказом ОАО «ТГК-1» </w:t>
      </w:r>
      <w:r w:rsidR="00A116CB" w:rsidRPr="001F1E06">
        <w:t>№</w:t>
      </w:r>
      <w:r w:rsidR="00A116CB" w:rsidRPr="00A116CB">
        <w:t>66</w:t>
      </w:r>
      <w:r w:rsidR="00A116CB" w:rsidRPr="001F1E06">
        <w:t xml:space="preserve"> от </w:t>
      </w:r>
      <w:r w:rsidR="00A116CB" w:rsidRPr="00A116CB">
        <w:t xml:space="preserve">14 </w:t>
      </w:r>
      <w:r w:rsidR="00A116CB">
        <w:t>апреля</w:t>
      </w:r>
      <w:r w:rsidR="00A116CB" w:rsidRPr="001F1E06">
        <w:t xml:space="preserve"> 201</w:t>
      </w:r>
      <w:r w:rsidR="00A116CB">
        <w:t>6</w:t>
      </w:r>
      <w:r w:rsidR="00A116CB" w:rsidRPr="001F1E06">
        <w:t>г.</w:t>
      </w:r>
      <w:r w:rsidR="00A116CB">
        <w:t xml:space="preserve"> </w:t>
      </w:r>
      <w:r w:rsidRPr="00AB0EA9">
        <w:rPr>
          <w:lang w:eastAsia="en-US"/>
        </w:rPr>
        <w:t>«О порядке формирования стоимости работ</w:t>
      </w:r>
      <w:r w:rsidR="004A25A2">
        <w:rPr>
          <w:lang w:eastAsia="en-US"/>
        </w:rPr>
        <w:t>…</w:t>
      </w:r>
      <w:r w:rsidRPr="00AB0EA9">
        <w:rPr>
          <w:lang w:eastAsia="en-US"/>
        </w:rPr>
        <w:t>».</w:t>
      </w:r>
    </w:p>
    <w:p w:rsidR="003B65B2" w:rsidRPr="00540D44" w:rsidRDefault="003B65B2" w:rsidP="00A41D9C">
      <w:pPr>
        <w:suppressAutoHyphens/>
        <w:jc w:val="both"/>
      </w:pPr>
    </w:p>
    <w:p w:rsidR="00A41D9C" w:rsidRDefault="00A41D9C" w:rsidP="00540D44">
      <w:pPr>
        <w:suppressAutoHyphens/>
        <w:jc w:val="both"/>
        <w:rPr>
          <w:b/>
        </w:rPr>
      </w:pPr>
      <w:r w:rsidRPr="00A41D9C">
        <w:rPr>
          <w:b/>
        </w:rPr>
        <w:t xml:space="preserve">II. Требования к </w:t>
      </w:r>
      <w:r w:rsidR="00D83F37">
        <w:rPr>
          <w:b/>
        </w:rPr>
        <w:t xml:space="preserve">оказанию </w:t>
      </w:r>
      <w:r w:rsidR="0022656A" w:rsidRPr="0022656A">
        <w:rPr>
          <w:b/>
        </w:rPr>
        <w:t>услуг</w:t>
      </w:r>
      <w:r w:rsidRPr="00A41D9C">
        <w:rPr>
          <w:b/>
        </w:rPr>
        <w:t>.</w:t>
      </w: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 xml:space="preserve">Цель </w:t>
      </w:r>
      <w:r w:rsidR="0022656A" w:rsidRPr="0022656A">
        <w:rPr>
          <w:b/>
        </w:rPr>
        <w:t>оказания услуг</w:t>
      </w:r>
      <w:r w:rsidRPr="00540D44">
        <w:rPr>
          <w:b/>
        </w:rPr>
        <w:t>:</w:t>
      </w:r>
    </w:p>
    <w:p w:rsidR="00371FA0" w:rsidRDefault="00AE4858" w:rsidP="00195FBD">
      <w:pPr>
        <w:suppressAutoHyphens/>
        <w:jc w:val="both"/>
      </w:pPr>
      <w:r>
        <w:t>В</w:t>
      </w:r>
      <w:r w:rsidR="00806A3B">
        <w:t xml:space="preserve">ыполнение оценки электромагнитной обстановки в местах установки микропроцессорных устройств на ГЭС </w:t>
      </w:r>
      <w:r w:rsidR="00AC3685">
        <w:t>Каскада Сунских ГЭС</w:t>
      </w:r>
      <w:r w:rsidR="00806A3B">
        <w:t>,</w:t>
      </w:r>
      <w:r w:rsidR="00195FBD" w:rsidRPr="00195FBD">
        <w:t xml:space="preserve"> </w:t>
      </w:r>
      <w:r w:rsidR="00195FBD">
        <w:t>проверка обеспечения требований ЭМ</w:t>
      </w:r>
      <w:r w:rsidR="00D06D53">
        <w:t>О</w:t>
      </w:r>
      <w:r w:rsidR="00AA47C3">
        <w:t xml:space="preserve"> (электромагнитной обстановки)</w:t>
      </w:r>
      <w:r w:rsidR="00195FBD">
        <w:t xml:space="preserve"> с</w:t>
      </w:r>
      <w:r w:rsidR="00AA47C3">
        <w:t xml:space="preserve"> </w:t>
      </w:r>
      <w:r w:rsidR="00195FBD">
        <w:t>использованием методов и технических средств в соответствии с СО34.35.311.2004г</w:t>
      </w:r>
      <w:r>
        <w:t>.</w:t>
      </w:r>
      <w:r w:rsidR="00806A3B">
        <w:t xml:space="preserve"> </w:t>
      </w:r>
    </w:p>
    <w:p w:rsidR="00806A3B" w:rsidRDefault="00806A3B" w:rsidP="00806A3B">
      <w:pPr>
        <w:suppressAutoHyphens/>
        <w:jc w:val="both"/>
        <w:rPr>
          <w:b/>
        </w:rPr>
      </w:pPr>
    </w:p>
    <w:p w:rsidR="00540D44" w:rsidRPr="00540D44" w:rsidRDefault="00540D44" w:rsidP="00540D44">
      <w:pPr>
        <w:suppressAutoHyphens/>
        <w:jc w:val="both"/>
        <w:rPr>
          <w:b/>
        </w:rPr>
      </w:pPr>
      <w:r w:rsidRPr="00540D44">
        <w:rPr>
          <w:b/>
        </w:rPr>
        <w:t>Описание и основные технические характеристики объект</w:t>
      </w:r>
      <w:r w:rsidR="00AC3685">
        <w:rPr>
          <w:b/>
        </w:rPr>
        <w:t>ов</w:t>
      </w:r>
      <w:r w:rsidRPr="00540D44">
        <w:rPr>
          <w:b/>
        </w:rPr>
        <w:t>:</w:t>
      </w:r>
    </w:p>
    <w:p w:rsidR="008005E2" w:rsidRDefault="008005E2" w:rsidP="00EA1BF0">
      <w:pPr>
        <w:pStyle w:val="aa"/>
        <w:spacing w:after="0" w:line="240" w:lineRule="auto"/>
        <w:ind w:left="0" w:right="-1"/>
        <w:jc w:val="both"/>
        <w:rPr>
          <w:rFonts w:ascii="Times New Roman" w:hAnsi="Times New Roman"/>
          <w:sz w:val="24"/>
        </w:rPr>
      </w:pPr>
      <w:r w:rsidRPr="00870EAC">
        <w:rPr>
          <w:rFonts w:ascii="Times New Roman" w:hAnsi="Times New Roman"/>
          <w:sz w:val="24"/>
        </w:rPr>
        <w:t>ГЭС</w:t>
      </w:r>
      <w:r>
        <w:rPr>
          <w:rFonts w:ascii="Times New Roman" w:hAnsi="Times New Roman"/>
          <w:sz w:val="24"/>
        </w:rPr>
        <w:t xml:space="preserve"> КСГЭС</w:t>
      </w:r>
      <w:r w:rsidRPr="00870EAC">
        <w:rPr>
          <w:rFonts w:ascii="Times New Roman" w:hAnsi="Times New Roman"/>
          <w:sz w:val="24"/>
        </w:rPr>
        <w:t xml:space="preserve"> представля</w:t>
      </w:r>
      <w:r>
        <w:rPr>
          <w:rFonts w:ascii="Times New Roman" w:hAnsi="Times New Roman"/>
          <w:sz w:val="24"/>
        </w:rPr>
        <w:t>ют собой</w:t>
      </w:r>
      <w:r w:rsidRPr="00870EAC">
        <w:rPr>
          <w:rFonts w:ascii="Times New Roman" w:hAnsi="Times New Roman"/>
          <w:sz w:val="24"/>
        </w:rPr>
        <w:t xml:space="preserve"> здани</w:t>
      </w:r>
      <w:r>
        <w:rPr>
          <w:rFonts w:ascii="Times New Roman" w:hAnsi="Times New Roman"/>
          <w:sz w:val="24"/>
        </w:rPr>
        <w:t>я</w:t>
      </w:r>
      <w:r w:rsidRPr="00870EA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ГЭС</w:t>
      </w:r>
      <w:r w:rsidRPr="00870EAC">
        <w:rPr>
          <w:rFonts w:ascii="Times New Roman" w:hAnsi="Times New Roman"/>
          <w:sz w:val="24"/>
        </w:rPr>
        <w:t>, в к</w:t>
      </w:r>
      <w:r>
        <w:rPr>
          <w:rFonts w:ascii="Times New Roman" w:hAnsi="Times New Roman"/>
          <w:sz w:val="24"/>
        </w:rPr>
        <w:t>оторых находятся щиты управления;</w:t>
      </w:r>
      <w:r w:rsidRPr="00870EA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ЗРУ или КРУМ различных уровней напряжения.</w:t>
      </w:r>
      <w:r w:rsidRPr="00870EA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территории ГЭС-1 находится </w:t>
      </w:r>
      <w:r w:rsidRPr="00870EAC">
        <w:rPr>
          <w:rFonts w:ascii="Times New Roman" w:hAnsi="Times New Roman"/>
          <w:sz w:val="24"/>
        </w:rPr>
        <w:t>ОРУ-110 кВ</w:t>
      </w:r>
      <w:r>
        <w:rPr>
          <w:rFonts w:ascii="Times New Roman" w:hAnsi="Times New Roman"/>
          <w:sz w:val="24"/>
        </w:rPr>
        <w:t xml:space="preserve">, </w:t>
      </w:r>
      <w:r w:rsidRPr="00870EAC">
        <w:rPr>
          <w:rFonts w:ascii="Times New Roman" w:hAnsi="Times New Roman"/>
          <w:sz w:val="24"/>
        </w:rPr>
        <w:t>от ко</w:t>
      </w:r>
      <w:r>
        <w:rPr>
          <w:rFonts w:ascii="Times New Roman" w:hAnsi="Times New Roman"/>
          <w:sz w:val="24"/>
        </w:rPr>
        <w:t>торого</w:t>
      </w:r>
      <w:r w:rsidRPr="00870EAC">
        <w:rPr>
          <w:rFonts w:ascii="Times New Roman" w:hAnsi="Times New Roman"/>
          <w:sz w:val="24"/>
        </w:rPr>
        <w:t xml:space="preserve"> отходят </w:t>
      </w:r>
      <w:r>
        <w:rPr>
          <w:rFonts w:ascii="Times New Roman" w:hAnsi="Times New Roman"/>
          <w:sz w:val="24"/>
        </w:rPr>
        <w:t xml:space="preserve">три </w:t>
      </w:r>
      <w:r w:rsidR="00195FBD">
        <w:rPr>
          <w:rFonts w:ascii="Times New Roman" w:hAnsi="Times New Roman"/>
          <w:sz w:val="24"/>
        </w:rPr>
        <w:t>линии 110 кВ</w:t>
      </w:r>
      <w:r w:rsidRPr="008005E2">
        <w:rPr>
          <w:rFonts w:ascii="Times New Roman" w:hAnsi="Times New Roman"/>
          <w:sz w:val="24"/>
        </w:rPr>
        <w:t>.</w:t>
      </w:r>
    </w:p>
    <w:p w:rsidR="008005E2" w:rsidRDefault="008005E2" w:rsidP="00EA1BF0">
      <w:pPr>
        <w:pStyle w:val="aa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8005E2" w:rsidRDefault="008005E2" w:rsidP="00EA1BF0">
      <w:pPr>
        <w:pStyle w:val="aa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B349A1">
        <w:rPr>
          <w:rFonts w:ascii="Times New Roman" w:hAnsi="Times New Roman"/>
          <w:sz w:val="24"/>
          <w:szCs w:val="24"/>
        </w:rPr>
        <w:t>В последние годы при реконструкц</w:t>
      </w:r>
      <w:r w:rsidR="00BD1ADC">
        <w:rPr>
          <w:rFonts w:ascii="Times New Roman" w:hAnsi="Times New Roman"/>
          <w:sz w:val="24"/>
          <w:szCs w:val="24"/>
        </w:rPr>
        <w:t>иях</w:t>
      </w:r>
      <w:r w:rsidRPr="00B349A1">
        <w:rPr>
          <w:rFonts w:ascii="Times New Roman" w:hAnsi="Times New Roman"/>
          <w:sz w:val="24"/>
          <w:szCs w:val="24"/>
        </w:rPr>
        <w:t xml:space="preserve"> оборудования ГЭС</w:t>
      </w:r>
      <w:r w:rsidR="00BD1ADC">
        <w:rPr>
          <w:rFonts w:ascii="Times New Roman" w:hAnsi="Times New Roman"/>
          <w:sz w:val="24"/>
          <w:szCs w:val="24"/>
        </w:rPr>
        <w:t xml:space="preserve"> КСГЭС </w:t>
      </w:r>
      <w:r w:rsidRPr="00B349A1">
        <w:rPr>
          <w:rFonts w:ascii="Times New Roman" w:hAnsi="Times New Roman"/>
          <w:sz w:val="24"/>
          <w:szCs w:val="24"/>
        </w:rPr>
        <w:t>было внедрено большое количество микропроцессорной аппаратуры</w:t>
      </w:r>
      <w:r w:rsidRPr="00870EAC">
        <w:rPr>
          <w:rFonts w:ascii="Times New Roman" w:hAnsi="Times New Roman"/>
          <w:sz w:val="24"/>
          <w:szCs w:val="24"/>
        </w:rPr>
        <w:t xml:space="preserve">: устройства сбора и передачи данных (УСПД) АИИСКУЭ, устройства микропроцессорных защит и автоматики линий </w:t>
      </w:r>
      <w:r w:rsidR="00BD1ADC">
        <w:rPr>
          <w:rFonts w:ascii="Times New Roman" w:hAnsi="Times New Roman"/>
          <w:sz w:val="24"/>
          <w:szCs w:val="24"/>
        </w:rPr>
        <w:t>3</w:t>
      </w:r>
      <w:r w:rsidRPr="00870EA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11</w:t>
      </w:r>
      <w:r w:rsidRPr="00870EAC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870EAC">
        <w:rPr>
          <w:rFonts w:ascii="Times New Roman" w:hAnsi="Times New Roman"/>
          <w:sz w:val="24"/>
          <w:szCs w:val="24"/>
        </w:rPr>
        <w:t>кВ</w:t>
      </w:r>
      <w:proofErr w:type="spellEnd"/>
      <w:r w:rsidRPr="00870EAC">
        <w:rPr>
          <w:rFonts w:ascii="Times New Roman" w:hAnsi="Times New Roman"/>
          <w:sz w:val="24"/>
          <w:szCs w:val="24"/>
        </w:rPr>
        <w:t xml:space="preserve">, АТС </w:t>
      </w:r>
      <w:proofErr w:type="spellStart"/>
      <w:r w:rsidRPr="00870EAC">
        <w:rPr>
          <w:rFonts w:ascii="Times New Roman" w:hAnsi="Times New Roman"/>
          <w:sz w:val="24"/>
          <w:szCs w:val="24"/>
          <w:lang w:val="en-US"/>
        </w:rPr>
        <w:lastRenderedPageBreak/>
        <w:t>Simens</w:t>
      </w:r>
      <w:proofErr w:type="spellEnd"/>
      <w:r w:rsidRPr="00870E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0EAC">
        <w:rPr>
          <w:rFonts w:ascii="Times New Roman" w:hAnsi="Times New Roman"/>
          <w:sz w:val="24"/>
          <w:szCs w:val="24"/>
          <w:lang w:val="en-US"/>
        </w:rPr>
        <w:t>Hipath</w:t>
      </w:r>
      <w:proofErr w:type="spellEnd"/>
      <w:r w:rsidRPr="00870EAC">
        <w:rPr>
          <w:rFonts w:ascii="Times New Roman" w:hAnsi="Times New Roman"/>
          <w:sz w:val="24"/>
          <w:szCs w:val="24"/>
        </w:rPr>
        <w:t xml:space="preserve"> 4000, УСПД телемеханики, ГРАМ, ГРРМ, тиристорные микропроцессорные системы возбуждения </w:t>
      </w:r>
      <w:proofErr w:type="gramStart"/>
      <w:r w:rsidRPr="00870EAC">
        <w:rPr>
          <w:rFonts w:ascii="Times New Roman" w:hAnsi="Times New Roman"/>
          <w:sz w:val="24"/>
          <w:szCs w:val="24"/>
        </w:rPr>
        <w:t>гидрогенераторов</w:t>
      </w:r>
      <w:r w:rsidR="00BD1ADC">
        <w:rPr>
          <w:rFonts w:ascii="Times New Roman" w:hAnsi="Times New Roman"/>
          <w:sz w:val="24"/>
          <w:szCs w:val="24"/>
        </w:rPr>
        <w:t xml:space="preserve"> </w:t>
      </w:r>
      <w:r w:rsidRPr="00870EAC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870EAC">
        <w:rPr>
          <w:rFonts w:ascii="Times New Roman" w:hAnsi="Times New Roman"/>
          <w:sz w:val="24"/>
          <w:szCs w:val="24"/>
        </w:rPr>
        <w:t xml:space="preserve"> т.п.</w:t>
      </w:r>
    </w:p>
    <w:p w:rsidR="00F466A3" w:rsidRDefault="00F466A3" w:rsidP="00F466A3">
      <w:pPr>
        <w:suppressAutoHyphens/>
        <w:rPr>
          <w:b/>
        </w:rPr>
      </w:pPr>
    </w:p>
    <w:p w:rsidR="00F466A3" w:rsidRDefault="00F466A3" w:rsidP="00F466A3">
      <w:pPr>
        <w:suppressAutoHyphens/>
        <w:rPr>
          <w:b/>
        </w:rPr>
      </w:pPr>
      <w:r>
        <w:rPr>
          <w:b/>
        </w:rPr>
        <w:t>Используемые сокращения:</w:t>
      </w:r>
    </w:p>
    <w:p w:rsidR="00AA47C3" w:rsidRPr="00AA47C3" w:rsidRDefault="00AA47C3" w:rsidP="00F466A3">
      <w:pPr>
        <w:suppressAutoHyphens/>
      </w:pPr>
      <w:r w:rsidRPr="00AA47C3">
        <w:t>ЭМО -электромагнитная обстановка</w:t>
      </w:r>
    </w:p>
    <w:p w:rsidR="00F466A3" w:rsidRDefault="00F466A3" w:rsidP="00F466A3">
      <w:pPr>
        <w:suppressAutoHyphens/>
      </w:pPr>
      <w:r w:rsidRPr="00F466A3">
        <w:t>ОРУ – открытое распределительное устройство;</w:t>
      </w:r>
    </w:p>
    <w:p w:rsidR="00F466A3" w:rsidRDefault="00F466A3" w:rsidP="00F466A3">
      <w:pPr>
        <w:suppressAutoHyphens/>
      </w:pPr>
      <w:r>
        <w:t>З</w:t>
      </w:r>
      <w:r w:rsidRPr="00F466A3">
        <w:t xml:space="preserve">РУ – </w:t>
      </w:r>
      <w:r>
        <w:t>за</w:t>
      </w:r>
      <w:r w:rsidRPr="00F466A3">
        <w:t>крытое распределительное устройство;</w:t>
      </w:r>
    </w:p>
    <w:p w:rsidR="00F466A3" w:rsidRDefault="00F466A3" w:rsidP="00F466A3">
      <w:pPr>
        <w:suppressAutoHyphens/>
      </w:pPr>
      <w:r>
        <w:t>КРУМ</w:t>
      </w:r>
      <w:r w:rsidRPr="00F466A3">
        <w:t xml:space="preserve"> – </w:t>
      </w:r>
      <w:r>
        <w:t>комплектное</w:t>
      </w:r>
      <w:r w:rsidRPr="00F466A3">
        <w:t xml:space="preserve"> распределительное устройство</w:t>
      </w:r>
      <w:r>
        <w:t xml:space="preserve"> модульное;</w:t>
      </w:r>
    </w:p>
    <w:p w:rsidR="00F466A3" w:rsidRDefault="00F466A3" w:rsidP="00F466A3">
      <w:pPr>
        <w:suppressAutoHyphens/>
      </w:pPr>
      <w:r w:rsidRPr="00F466A3">
        <w:t xml:space="preserve">УСПД – </w:t>
      </w:r>
      <w:r>
        <w:t>у</w:t>
      </w:r>
      <w:r w:rsidRPr="00F466A3">
        <w:t>стройство сбора и передачи данных</w:t>
      </w:r>
      <w:r>
        <w:t>;</w:t>
      </w:r>
    </w:p>
    <w:p w:rsidR="00F466A3" w:rsidRDefault="00F466A3" w:rsidP="00F466A3">
      <w:pPr>
        <w:suppressAutoHyphens/>
      </w:pPr>
      <w:r w:rsidRPr="00F466A3">
        <w:t xml:space="preserve">АИИСКУЭ – </w:t>
      </w:r>
      <w:r>
        <w:t>а</w:t>
      </w:r>
      <w:r w:rsidRPr="00F466A3">
        <w:t>втоматизированная система контроля и учёта энергоресурсов</w:t>
      </w:r>
      <w:r w:rsidR="003A7172">
        <w:t>;</w:t>
      </w:r>
    </w:p>
    <w:p w:rsidR="003A7172" w:rsidRDefault="003A7172" w:rsidP="00F466A3">
      <w:pPr>
        <w:suppressAutoHyphens/>
      </w:pPr>
      <w:r w:rsidRPr="003A7172">
        <w:t>ГРАМ – групповой регулятор активной мощности</w:t>
      </w:r>
      <w:r>
        <w:t>;</w:t>
      </w:r>
    </w:p>
    <w:p w:rsidR="00F466A3" w:rsidRDefault="003A7172" w:rsidP="00F466A3">
      <w:pPr>
        <w:suppressAutoHyphens/>
      </w:pPr>
      <w:r w:rsidRPr="003A7172">
        <w:t xml:space="preserve">ГРРМ – групповой регулятор </w:t>
      </w:r>
      <w:r>
        <w:t>ре</w:t>
      </w:r>
      <w:r w:rsidRPr="003A7172">
        <w:t>активной мощности;</w:t>
      </w:r>
    </w:p>
    <w:p w:rsidR="003A7172" w:rsidRDefault="003A7172" w:rsidP="00F466A3">
      <w:pPr>
        <w:suppressAutoHyphens/>
      </w:pPr>
      <w:r>
        <w:t>КЗ – короткое замыкание.</w:t>
      </w:r>
    </w:p>
    <w:p w:rsidR="00BD78A2" w:rsidRPr="00F466A3" w:rsidRDefault="00BD78A2" w:rsidP="00F466A3">
      <w:pPr>
        <w:suppressAutoHyphens/>
      </w:pPr>
    </w:p>
    <w:p w:rsidR="00540D44" w:rsidRPr="00540D44" w:rsidRDefault="00540D44" w:rsidP="00540D44">
      <w:pPr>
        <w:suppressAutoHyphens/>
        <w:jc w:val="center"/>
        <w:rPr>
          <w:b/>
        </w:rPr>
      </w:pPr>
      <w:r w:rsidRPr="00540D44">
        <w:rPr>
          <w:b/>
        </w:rPr>
        <w:t>УКРУПНЕННАЯ ВЕДОМОСТЬ</w:t>
      </w:r>
    </w:p>
    <w:p w:rsidR="00AA47C3" w:rsidRDefault="008006C3" w:rsidP="00AA47C3">
      <w:pPr>
        <w:suppressAutoHyphens/>
        <w:jc w:val="center"/>
      </w:pPr>
      <w:r>
        <w:t>о</w:t>
      </w:r>
      <w:r w:rsidR="00D030DD">
        <w:t xml:space="preserve">бъемов услуг </w:t>
      </w:r>
      <w:r w:rsidR="00806884" w:rsidRPr="00806884">
        <w:t xml:space="preserve">по </w:t>
      </w:r>
    </w:p>
    <w:p w:rsidR="00AA47C3" w:rsidRPr="000469CC" w:rsidRDefault="00AA47C3" w:rsidP="00AA47C3">
      <w:pPr>
        <w:suppressAutoHyphens/>
        <w:jc w:val="center"/>
        <w:rPr>
          <w:b/>
        </w:rPr>
      </w:pPr>
      <w:r w:rsidRPr="00BD78A2">
        <w:rPr>
          <w:b/>
        </w:rPr>
        <w:t>Обследовани</w:t>
      </w:r>
      <w:r>
        <w:rPr>
          <w:b/>
        </w:rPr>
        <w:t>ю</w:t>
      </w:r>
      <w:r w:rsidRPr="00BD78A2">
        <w:rPr>
          <w:b/>
        </w:rPr>
        <w:t xml:space="preserve"> электромагнитной обстановки на ГЭС Каскада Сунских ГЭС</w:t>
      </w:r>
      <w:r w:rsidRPr="000469CC">
        <w:rPr>
          <w:b/>
        </w:rPr>
        <w:t xml:space="preserve"> </w:t>
      </w:r>
    </w:p>
    <w:p w:rsidR="00AA47C3" w:rsidRPr="009C4DF9" w:rsidRDefault="00D54AD4" w:rsidP="00AA47C3">
      <w:pPr>
        <w:suppressAutoHyphens/>
        <w:jc w:val="center"/>
        <w:rPr>
          <w:i/>
        </w:rPr>
      </w:pPr>
      <w:r>
        <w:t xml:space="preserve">филиала «Карельский» </w:t>
      </w:r>
      <w:r w:rsidR="00AA47C3" w:rsidRPr="009566CA">
        <w:t>ОАО «ТГК-1»</w:t>
      </w:r>
    </w:p>
    <w:p w:rsidR="00BD78A2" w:rsidRDefault="00BD78A2" w:rsidP="00D33223">
      <w:pPr>
        <w:suppressAutoHyphens/>
        <w:jc w:val="center"/>
      </w:pPr>
    </w:p>
    <w:p w:rsidR="00BD78A2" w:rsidRPr="00540D44" w:rsidRDefault="00BD78A2" w:rsidP="00BD78A2">
      <w:pPr>
        <w:suppressAutoHyphens/>
      </w:pPr>
      <w:r>
        <w:t xml:space="preserve">Начало               </w:t>
      </w:r>
      <w:r w:rsidRPr="00540D44">
        <w:t xml:space="preserve"> </w:t>
      </w:r>
      <w:r>
        <w:t xml:space="preserve">01 сентября </w:t>
      </w:r>
      <w:r w:rsidRPr="00540D44">
        <w:t>201</w:t>
      </w:r>
      <w:r>
        <w:t xml:space="preserve">6 </w:t>
      </w:r>
      <w:r w:rsidRPr="00540D44">
        <w:t>г.</w:t>
      </w:r>
    </w:p>
    <w:p w:rsidR="00BD78A2" w:rsidRDefault="00BD78A2" w:rsidP="00BD78A2">
      <w:pPr>
        <w:suppressAutoHyphens/>
      </w:pPr>
      <w:r w:rsidRPr="00540D44">
        <w:t xml:space="preserve">Окончание          </w:t>
      </w:r>
      <w:r>
        <w:t>не позднее</w:t>
      </w:r>
      <w:r w:rsidRPr="00540D44">
        <w:t xml:space="preserve"> </w:t>
      </w:r>
      <w:r>
        <w:t>01</w:t>
      </w:r>
      <w:r w:rsidRPr="00540D44">
        <w:t xml:space="preserve"> декабр</w:t>
      </w:r>
      <w:r>
        <w:t>я</w:t>
      </w:r>
      <w:r w:rsidRPr="00540D44">
        <w:t xml:space="preserve"> 201</w:t>
      </w:r>
      <w:r>
        <w:t>6</w:t>
      </w:r>
      <w:r w:rsidRPr="00540D44">
        <w:t xml:space="preserve"> г.</w:t>
      </w:r>
    </w:p>
    <w:p w:rsidR="00BD78A2" w:rsidRPr="00540D44" w:rsidRDefault="00BD78A2" w:rsidP="00540D44">
      <w:pPr>
        <w:suppressAutoHyphens/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077"/>
        <w:gridCol w:w="1417"/>
        <w:gridCol w:w="851"/>
      </w:tblGrid>
      <w:tr w:rsidR="00540D44" w:rsidRPr="00540D44" w:rsidTr="00F93B5D">
        <w:trPr>
          <w:tblHeader/>
        </w:trPr>
        <w:tc>
          <w:tcPr>
            <w:tcW w:w="828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№</w:t>
            </w:r>
          </w:p>
          <w:p w:rsidR="00540D44" w:rsidRPr="00540D44" w:rsidRDefault="00540D44" w:rsidP="00540D44">
            <w:pPr>
              <w:jc w:val="center"/>
            </w:pPr>
            <w:r w:rsidRPr="00540D44">
              <w:t>п/п</w:t>
            </w:r>
          </w:p>
        </w:tc>
        <w:tc>
          <w:tcPr>
            <w:tcW w:w="7077" w:type="dxa"/>
            <w:vAlign w:val="center"/>
          </w:tcPr>
          <w:p w:rsidR="00540D44" w:rsidRPr="00540D44" w:rsidRDefault="00540D44" w:rsidP="00D33223">
            <w:pPr>
              <w:jc w:val="center"/>
            </w:pPr>
            <w:r w:rsidRPr="00540D44">
              <w:t xml:space="preserve">Наименование </w:t>
            </w:r>
            <w:r w:rsidR="00D33223">
              <w:t>услуг</w:t>
            </w:r>
          </w:p>
        </w:tc>
        <w:tc>
          <w:tcPr>
            <w:tcW w:w="1417" w:type="dxa"/>
            <w:vAlign w:val="center"/>
          </w:tcPr>
          <w:p w:rsidR="00540D44" w:rsidRPr="00540D44" w:rsidRDefault="00540D44" w:rsidP="00540D44">
            <w:pPr>
              <w:jc w:val="center"/>
            </w:pPr>
            <w:r w:rsidRPr="00540D44">
              <w:t>Единица измерения</w:t>
            </w:r>
          </w:p>
        </w:tc>
        <w:tc>
          <w:tcPr>
            <w:tcW w:w="851" w:type="dxa"/>
            <w:vAlign w:val="center"/>
          </w:tcPr>
          <w:p w:rsidR="00540D44" w:rsidRPr="00540D44" w:rsidRDefault="00540D44" w:rsidP="00F93B5D">
            <w:pPr>
              <w:jc w:val="center"/>
            </w:pPr>
            <w:r w:rsidRPr="00540D44">
              <w:t>Кол</w:t>
            </w:r>
            <w:r w:rsidR="00F93B5D">
              <w:t>-</w:t>
            </w:r>
            <w:r w:rsidRPr="00540D44">
              <w:t>во</w:t>
            </w:r>
          </w:p>
        </w:tc>
      </w:tr>
      <w:tr w:rsidR="00540D44" w:rsidRPr="00540D44" w:rsidTr="00F93B5D">
        <w:tc>
          <w:tcPr>
            <w:tcW w:w="828" w:type="dxa"/>
          </w:tcPr>
          <w:p w:rsidR="00540D44" w:rsidRPr="00540D44" w:rsidRDefault="00540D44" w:rsidP="00540D44">
            <w:r w:rsidRPr="00540D44">
              <w:t>1</w:t>
            </w:r>
          </w:p>
        </w:tc>
        <w:tc>
          <w:tcPr>
            <w:tcW w:w="7077" w:type="dxa"/>
          </w:tcPr>
          <w:p w:rsidR="000700CC" w:rsidRPr="00540D44" w:rsidRDefault="00BD1ADC" w:rsidP="000E5D06">
            <w:pPr>
              <w:jc w:val="both"/>
            </w:pPr>
            <w:r>
              <w:t xml:space="preserve">Сбор и анализ информации об объектах комплексного обследования </w:t>
            </w:r>
            <w:r w:rsidRPr="00BD1ADC">
              <w:t>заземляющих устройств и оценк</w:t>
            </w:r>
            <w:r w:rsidR="000E5D06">
              <w:t>и</w:t>
            </w:r>
            <w:r w:rsidRPr="00BD1ADC">
              <w:t xml:space="preserve"> электромагнитной обстановки</w:t>
            </w:r>
            <w:r>
              <w:t>.</w:t>
            </w:r>
            <w:r w:rsidR="00540D44" w:rsidRPr="00540D44">
              <w:t xml:space="preserve"> </w:t>
            </w:r>
          </w:p>
        </w:tc>
        <w:tc>
          <w:tcPr>
            <w:tcW w:w="1417" w:type="dxa"/>
            <w:vAlign w:val="center"/>
          </w:tcPr>
          <w:p w:rsidR="00540D44" w:rsidRPr="00540D44" w:rsidRDefault="00BD1ADC" w:rsidP="00540D44">
            <w:pPr>
              <w:jc w:val="center"/>
            </w:pPr>
            <w:r>
              <w:t>объект</w:t>
            </w:r>
          </w:p>
        </w:tc>
        <w:tc>
          <w:tcPr>
            <w:tcW w:w="851" w:type="dxa"/>
            <w:vAlign w:val="center"/>
          </w:tcPr>
          <w:p w:rsidR="00540D44" w:rsidRPr="00195FBD" w:rsidRDefault="00195FBD" w:rsidP="00540D44">
            <w:pPr>
              <w:jc w:val="center"/>
            </w:pPr>
            <w:r>
              <w:t>4</w:t>
            </w:r>
          </w:p>
        </w:tc>
      </w:tr>
      <w:tr w:rsidR="000E5D06" w:rsidRPr="00540D44" w:rsidTr="00F93B5D">
        <w:trPr>
          <w:trHeight w:val="437"/>
        </w:trPr>
        <w:tc>
          <w:tcPr>
            <w:tcW w:w="828" w:type="dxa"/>
          </w:tcPr>
          <w:p w:rsidR="000E5D06" w:rsidRPr="00540D44" w:rsidRDefault="000E5D06" w:rsidP="00540D44">
            <w:r>
              <w:t>1.1</w:t>
            </w:r>
          </w:p>
        </w:tc>
        <w:tc>
          <w:tcPr>
            <w:tcW w:w="7077" w:type="dxa"/>
          </w:tcPr>
          <w:p w:rsidR="00AF6BFD" w:rsidRDefault="00AF6BFD" w:rsidP="00AF6BFD">
            <w:r>
              <w:t>1. Анализ схемы объекта, разработка и согласование рабочих и оперативных программ</w:t>
            </w:r>
            <w:r w:rsidR="00284BF3" w:rsidRPr="00284BF3">
              <w:t xml:space="preserve"> </w:t>
            </w:r>
            <w:r>
              <w:t>испытаний.</w:t>
            </w:r>
          </w:p>
          <w:p w:rsidR="00AF6BFD" w:rsidRDefault="00AF6BFD" w:rsidP="00AF6BFD">
            <w:r>
              <w:t>2. Сбор информации об имевших место аварийных случаях, а также о состоянии</w:t>
            </w:r>
            <w:r w:rsidR="00284BF3" w:rsidRPr="00284BF3">
              <w:t xml:space="preserve"> </w:t>
            </w:r>
            <w:r>
              <w:t>кабельных трасс, наличии и схеме заземления экранов кабелей, схемах питания,</w:t>
            </w:r>
            <w:r w:rsidR="00F86D99" w:rsidRPr="00F86D99">
              <w:t xml:space="preserve"> </w:t>
            </w:r>
            <w:r>
              <w:t>естественных экранах аппаратуры и т.п.</w:t>
            </w:r>
          </w:p>
          <w:p w:rsidR="00AF6BFD" w:rsidRDefault="00AE4858" w:rsidP="00AF6BFD">
            <w:r w:rsidRPr="00AE4858">
              <w:t>3</w:t>
            </w:r>
            <w:r w:rsidR="00AF6BFD">
              <w:t>. Определение качества электрической связи с ЗУ объектов (сопротивления связи или</w:t>
            </w:r>
            <w:r w:rsidR="00284BF3" w:rsidRPr="00284BF3">
              <w:t xml:space="preserve"> </w:t>
            </w:r>
            <w:r w:rsidR="00AF6BFD">
              <w:t>основания) заземляющих спусков аппаратов и конструкций, расположенных на</w:t>
            </w:r>
            <w:r w:rsidR="00284BF3" w:rsidRPr="00284BF3">
              <w:t xml:space="preserve"> </w:t>
            </w:r>
            <w:r w:rsidR="00AF6BFD">
              <w:t>территории объекта.</w:t>
            </w:r>
          </w:p>
          <w:p w:rsidR="00AF6BFD" w:rsidRDefault="00AE4858" w:rsidP="00AF6BFD">
            <w:r w:rsidRPr="00AE4858">
              <w:t>4</w:t>
            </w:r>
            <w:r w:rsidR="00AF6BFD">
              <w:t>. Проверка качества связей между заземлениями различных РУ объекта,</w:t>
            </w:r>
            <w:r w:rsidR="00284BF3" w:rsidRPr="00284BF3">
              <w:t xml:space="preserve"> </w:t>
            </w:r>
            <w:r w:rsidR="00AF6BFD">
              <w:t>трансформаторами, а также между заземлениями РУ, трансформаторами и</w:t>
            </w:r>
            <w:r w:rsidR="00284BF3" w:rsidRPr="00284BF3">
              <w:t xml:space="preserve"> </w:t>
            </w:r>
            <w:r w:rsidR="00AF6BFD">
              <w:t>заземлением помещений с МП аппаратурой (включая машинный зал).</w:t>
            </w:r>
          </w:p>
          <w:p w:rsidR="00AF6BFD" w:rsidRDefault="00AE4858" w:rsidP="00AF6BFD">
            <w:r w:rsidRPr="00AE4858">
              <w:t>5</w:t>
            </w:r>
            <w:r w:rsidR="00AF6BFD">
              <w:t xml:space="preserve">. Обследование заземления в помещениях, где размещена, или будет размещена </w:t>
            </w:r>
            <w:r w:rsidR="00133F76">
              <w:t>микропроцессорная</w:t>
            </w:r>
            <w:r w:rsidRPr="00AE4858">
              <w:t xml:space="preserve"> </w:t>
            </w:r>
            <w:r w:rsidR="00AF6BFD">
              <w:t>аппаратура.</w:t>
            </w:r>
          </w:p>
          <w:p w:rsidR="00AF6BFD" w:rsidRDefault="00AE4858" w:rsidP="00AF6BFD">
            <w:r w:rsidRPr="00AE4858">
              <w:t>6</w:t>
            </w:r>
            <w:r w:rsidR="00AF6BFD">
              <w:t>. Обследование существующих шин уравнивания потенциалов в кабельных лотках.</w:t>
            </w:r>
          </w:p>
          <w:p w:rsidR="00AF6BFD" w:rsidRDefault="00AE4858" w:rsidP="00AF6BFD">
            <w:r w:rsidRPr="00AE4858">
              <w:t>7</w:t>
            </w:r>
            <w:r w:rsidR="00AF6BFD">
              <w:t xml:space="preserve">. Оценка разностей потенциалов на </w:t>
            </w:r>
            <w:r w:rsidR="00133F76">
              <w:t>заземляющем устройстве</w:t>
            </w:r>
            <w:r w:rsidR="00AF6BFD">
              <w:t>, которые будут приложены к изоляции</w:t>
            </w:r>
            <w:r w:rsidR="00284BF3" w:rsidRPr="00284BF3">
              <w:t xml:space="preserve"> </w:t>
            </w:r>
            <w:r w:rsidR="00AF6BFD">
              <w:t>вторичных кабелей и (или) входам микропроцессорной аппаратуры при внутренних</w:t>
            </w:r>
            <w:r w:rsidR="00284BF3" w:rsidRPr="00284BF3">
              <w:t xml:space="preserve"> </w:t>
            </w:r>
            <w:r w:rsidR="00AF6BFD">
              <w:t>и внешних КЗ в сетях всех классов напряжения.</w:t>
            </w:r>
          </w:p>
          <w:p w:rsidR="00AF6BFD" w:rsidRDefault="00AE4858" w:rsidP="00AF6BFD">
            <w:r w:rsidRPr="00AE4858">
              <w:t>8</w:t>
            </w:r>
            <w:r w:rsidR="00AF6BFD">
              <w:t>. Оценка доли тока, растекающейся по экранам и оболочкам вторичных кабелей и</w:t>
            </w:r>
            <w:r w:rsidR="00F86D99" w:rsidRPr="00F86D99">
              <w:t xml:space="preserve"> </w:t>
            </w:r>
            <w:r w:rsidR="00AF6BFD">
              <w:t>другим естественным заземлителям на объекте в случае внутренних и внешних КЗ.</w:t>
            </w:r>
            <w:r w:rsidR="00F86D99" w:rsidRPr="00F86D99">
              <w:t xml:space="preserve"> </w:t>
            </w:r>
            <w:r w:rsidR="00AF6BFD">
              <w:t>Оценка импульсного сопротивления ЗУ оборудования и импульсных помех в цепях</w:t>
            </w:r>
          </w:p>
          <w:p w:rsidR="00AF6BFD" w:rsidRDefault="00AF6BFD" w:rsidP="00AF6BFD">
            <w:r>
              <w:t>вторичной коммутации при имитации ВЧ составляющей тока КЗ.</w:t>
            </w:r>
          </w:p>
          <w:p w:rsidR="00AF6BFD" w:rsidRDefault="00AE4858" w:rsidP="00AF6BFD">
            <w:r w:rsidRPr="00AE4858">
              <w:t>9</w:t>
            </w:r>
            <w:r w:rsidR="00AF6BFD">
              <w:t>. Оценка опасности воздействия разностей потенциалов на аппаратуру и изоляцию</w:t>
            </w:r>
            <w:r w:rsidR="00284BF3" w:rsidRPr="00284BF3">
              <w:t xml:space="preserve"> </w:t>
            </w:r>
            <w:r w:rsidR="00AF6BFD">
              <w:t>прокладываемых вторичных кабелей при молниевом разряде в элементы системы</w:t>
            </w:r>
            <w:r w:rsidR="00284BF3" w:rsidRPr="00284BF3">
              <w:t xml:space="preserve"> </w:t>
            </w:r>
            <w:proofErr w:type="spellStart"/>
            <w:r w:rsidR="00AF6BFD">
              <w:t>молниезащиты</w:t>
            </w:r>
            <w:proofErr w:type="spellEnd"/>
            <w:r w:rsidR="00AF6BFD">
              <w:t xml:space="preserve"> объекта. </w:t>
            </w:r>
            <w:r w:rsidR="00AF6BFD">
              <w:lastRenderedPageBreak/>
              <w:t>Производится с применением расчетных методов.</w:t>
            </w:r>
          </w:p>
          <w:p w:rsidR="00AF6BFD" w:rsidRDefault="00AF6BFD" w:rsidP="00AF6BFD">
            <w:r>
              <w:t>1</w:t>
            </w:r>
            <w:r w:rsidR="00AE4858" w:rsidRPr="00AE4858">
              <w:t>0</w:t>
            </w:r>
            <w:r>
              <w:t>. Экспресс-оценка качества питания микропроцессорной аппаратуры постоянным и</w:t>
            </w:r>
            <w:r w:rsidR="00284BF3" w:rsidRPr="00284BF3">
              <w:t xml:space="preserve"> </w:t>
            </w:r>
            <w:r>
              <w:t>переменным током.</w:t>
            </w:r>
          </w:p>
          <w:p w:rsidR="00AF6BFD" w:rsidRDefault="00AF6BFD" w:rsidP="00AF6BFD">
            <w:r>
              <w:t>1</w:t>
            </w:r>
            <w:r w:rsidR="00AE4858" w:rsidRPr="00AE4858">
              <w:t>1</w:t>
            </w:r>
            <w:r>
              <w:t>. Мониторинг качества питания аппаратуры постоянным и переменным током.</w:t>
            </w:r>
          </w:p>
          <w:p w:rsidR="00AF6BFD" w:rsidRDefault="00AF6BFD" w:rsidP="00AF6BFD">
            <w:r>
              <w:t>1</w:t>
            </w:r>
            <w:r w:rsidR="00AE4858" w:rsidRPr="00AE4858">
              <w:t>2</w:t>
            </w:r>
            <w:r>
              <w:t>. Мониторинг помех во вторичных цепях.</w:t>
            </w:r>
          </w:p>
          <w:p w:rsidR="00AF6BFD" w:rsidRDefault="00AF6BFD" w:rsidP="00AF6BFD">
            <w:r>
              <w:t>1</w:t>
            </w:r>
            <w:r w:rsidR="00AE4858" w:rsidRPr="00AE4858">
              <w:t>3</w:t>
            </w:r>
            <w:r>
              <w:t>. Измерение напряженности магнитных полей в местах расположения МП аппаратуры</w:t>
            </w:r>
            <w:r w:rsidR="00284BF3" w:rsidRPr="00284BF3">
              <w:t xml:space="preserve"> </w:t>
            </w:r>
            <w:r>
              <w:t>в нормальном режиме работы объекта.</w:t>
            </w:r>
          </w:p>
          <w:p w:rsidR="00AF6BFD" w:rsidRDefault="00284BF3" w:rsidP="00AF6BFD">
            <w:r w:rsidRPr="00284BF3">
              <w:t>1</w:t>
            </w:r>
            <w:r w:rsidR="00AE4858" w:rsidRPr="00AE4858">
              <w:t>4</w:t>
            </w:r>
            <w:r w:rsidR="00AF6BFD">
              <w:t>. Расчет напряженности магнитных полей в местах расположения МП аппаратуры в</w:t>
            </w:r>
            <w:r w:rsidRPr="00284BF3">
              <w:t xml:space="preserve"> </w:t>
            </w:r>
            <w:r w:rsidR="00AF6BFD">
              <w:t>режимах максимальной нагрузки и при КЗ.</w:t>
            </w:r>
          </w:p>
          <w:p w:rsidR="00AF6BFD" w:rsidRDefault="00284BF3" w:rsidP="00AF6BFD">
            <w:r w:rsidRPr="00284BF3">
              <w:t>1</w:t>
            </w:r>
            <w:r w:rsidR="00AE4858" w:rsidRPr="00AE4858">
              <w:t>5</w:t>
            </w:r>
            <w:r w:rsidR="00AF6BFD">
              <w:t>. Расчет напряженности магнитных полей при молниевых разрядах в элементы</w:t>
            </w:r>
            <w:r w:rsidRPr="00284BF3">
              <w:t xml:space="preserve"> </w:t>
            </w:r>
            <w:r w:rsidR="00AF6BFD">
              <w:t xml:space="preserve">системы </w:t>
            </w:r>
            <w:proofErr w:type="spellStart"/>
            <w:r w:rsidR="00AF6BFD">
              <w:t>молниезащиты</w:t>
            </w:r>
            <w:proofErr w:type="spellEnd"/>
            <w:r w:rsidR="00AF6BFD">
              <w:t>, расположенные вблизи мест размещения МП аппаратуры.</w:t>
            </w:r>
          </w:p>
          <w:p w:rsidR="00AF6BFD" w:rsidRDefault="00284BF3" w:rsidP="00AF6BFD">
            <w:r w:rsidRPr="00284BF3">
              <w:t>1</w:t>
            </w:r>
            <w:r w:rsidR="00AE4858" w:rsidRPr="00AE4858">
              <w:t>6</w:t>
            </w:r>
            <w:r w:rsidR="00AF6BFD">
              <w:t>. Оценка опасности воздействия на МП аппаратуру электромагнитных полей</w:t>
            </w:r>
            <w:r w:rsidR="00AE4858" w:rsidRPr="00AE4858">
              <w:t xml:space="preserve"> </w:t>
            </w:r>
            <w:r w:rsidR="00AF6BFD">
              <w:t>радиочастотного диапазона.</w:t>
            </w:r>
          </w:p>
          <w:p w:rsidR="000E5D06" w:rsidRPr="00284BF3" w:rsidRDefault="00284BF3" w:rsidP="00AE4858">
            <w:r w:rsidRPr="00284BF3">
              <w:t>1</w:t>
            </w:r>
            <w:r w:rsidR="00AE4858" w:rsidRPr="00AE4858">
              <w:t>7</w:t>
            </w:r>
            <w:r w:rsidR="00AF6BFD">
              <w:t>. Оценка электростатических потенциалов в помещениях с микропроцессорной</w:t>
            </w:r>
            <w:r w:rsidRPr="00284BF3">
              <w:t xml:space="preserve"> </w:t>
            </w:r>
            <w:r>
              <w:t>аппаратурой.</w:t>
            </w:r>
          </w:p>
        </w:tc>
        <w:tc>
          <w:tcPr>
            <w:tcW w:w="1417" w:type="dxa"/>
            <w:vAlign w:val="center"/>
          </w:tcPr>
          <w:p w:rsidR="000E5D06" w:rsidRPr="00540D44" w:rsidRDefault="000E5D06" w:rsidP="003A7172">
            <w:pPr>
              <w:jc w:val="center"/>
            </w:pPr>
            <w:r>
              <w:lastRenderedPageBreak/>
              <w:t>объект</w:t>
            </w:r>
          </w:p>
        </w:tc>
        <w:tc>
          <w:tcPr>
            <w:tcW w:w="851" w:type="dxa"/>
            <w:vAlign w:val="center"/>
          </w:tcPr>
          <w:p w:rsidR="000E5D06" w:rsidRPr="00195FBD" w:rsidRDefault="00195FBD" w:rsidP="003A7172">
            <w:pPr>
              <w:jc w:val="center"/>
            </w:pPr>
            <w:r>
              <w:t>4</w:t>
            </w:r>
          </w:p>
        </w:tc>
      </w:tr>
      <w:tr w:rsidR="000C50B9" w:rsidRPr="00540D44" w:rsidTr="00F93B5D">
        <w:trPr>
          <w:trHeight w:val="437"/>
        </w:trPr>
        <w:tc>
          <w:tcPr>
            <w:tcW w:w="828" w:type="dxa"/>
          </w:tcPr>
          <w:p w:rsidR="000C50B9" w:rsidRPr="00AF6BFD" w:rsidRDefault="000C50B9" w:rsidP="00540D44">
            <w:pPr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7077" w:type="dxa"/>
          </w:tcPr>
          <w:p w:rsidR="000C50B9" w:rsidRDefault="000C50B9" w:rsidP="00AF6BFD">
            <w:r w:rsidRPr="00284BF3">
              <w:t>1.</w:t>
            </w:r>
            <w:r>
              <w:t xml:space="preserve"> Анализ полученных результатов. Выявление факторов, представляющих опасность</w:t>
            </w:r>
            <w:r w:rsidRPr="00284BF3">
              <w:t xml:space="preserve"> </w:t>
            </w:r>
            <w:r>
              <w:t>для микропроцессорной аппаратуры и ее вторичных кабелей.</w:t>
            </w:r>
          </w:p>
          <w:p w:rsidR="000C50B9" w:rsidRDefault="000C50B9" w:rsidP="00AF6BFD">
            <w:r>
              <w:t>2. Разработка рекомендаций по устранению явных дефектов ЗУ. Рекомендации</w:t>
            </w:r>
            <w:r w:rsidRPr="00284BF3">
              <w:t xml:space="preserve"> </w:t>
            </w:r>
            <w:r>
              <w:t>выполняются в оперативном порядке, без разработки проектной документации.</w:t>
            </w:r>
          </w:p>
          <w:p w:rsidR="000C50B9" w:rsidRDefault="000C50B9" w:rsidP="00AF6BFD">
            <w:r>
              <w:t xml:space="preserve">3. Разработка рекомендаций </w:t>
            </w:r>
            <w:proofErr w:type="gramStart"/>
            <w:r>
              <w:t>по  модернизации</w:t>
            </w:r>
            <w:proofErr w:type="gramEnd"/>
            <w:r>
              <w:t xml:space="preserve"> ЗУ объекта по</w:t>
            </w:r>
            <w:r w:rsidRPr="00284BF3">
              <w:t xml:space="preserve"> </w:t>
            </w:r>
            <w:r w:rsidR="00C71733">
              <w:t>условиям ЭМО</w:t>
            </w:r>
            <w:r>
              <w:t>.</w:t>
            </w:r>
          </w:p>
          <w:p w:rsidR="000C50B9" w:rsidRDefault="000C50B9" w:rsidP="00AF6BFD">
            <w:r>
              <w:t>4. Разработка рекомендаций по защите вторичных цепей и аппаратуры от помех и</w:t>
            </w:r>
            <w:r w:rsidRPr="00284BF3">
              <w:t xml:space="preserve"> </w:t>
            </w:r>
            <w:r>
              <w:t>полей при протекании тока молнии.</w:t>
            </w:r>
          </w:p>
          <w:p w:rsidR="000C50B9" w:rsidRDefault="000C50B9" w:rsidP="00AF6BFD">
            <w:r>
              <w:t>5. Выбор устройств ограничения перенапряжений во вторичных цепях.</w:t>
            </w:r>
          </w:p>
          <w:p w:rsidR="000C50B9" w:rsidRDefault="000C50B9" w:rsidP="00AF6BFD">
            <w:r>
              <w:t>6. Разработка рекомендаций по экранированию вторичных цепей и (или) аппаратуры.</w:t>
            </w:r>
          </w:p>
          <w:p w:rsidR="000C50B9" w:rsidRDefault="000C50B9" w:rsidP="00284BF3">
            <w:r>
              <w:t>7. Разработка рекомендаций по снижению уровней электростатических потенциалов.</w:t>
            </w:r>
            <w:r w:rsidRPr="00284BF3">
              <w:t xml:space="preserve"> </w:t>
            </w:r>
            <w:r>
              <w:t>Оценка других факторов, способных оказать воздействие на аппаратуру и</w:t>
            </w:r>
            <w:r w:rsidRPr="00AF6BFD">
              <w:t xml:space="preserve"> </w:t>
            </w:r>
            <w:r>
              <w:t>выявленных в процессе выполнения работы.</w:t>
            </w:r>
          </w:p>
        </w:tc>
        <w:tc>
          <w:tcPr>
            <w:tcW w:w="1417" w:type="dxa"/>
            <w:vAlign w:val="center"/>
          </w:tcPr>
          <w:p w:rsidR="000C50B9" w:rsidRPr="00540D44" w:rsidRDefault="000C50B9" w:rsidP="00640E05">
            <w:pPr>
              <w:jc w:val="center"/>
            </w:pPr>
            <w:r>
              <w:t>объект</w:t>
            </w:r>
          </w:p>
        </w:tc>
        <w:tc>
          <w:tcPr>
            <w:tcW w:w="851" w:type="dxa"/>
            <w:vAlign w:val="center"/>
          </w:tcPr>
          <w:p w:rsidR="000C50B9" w:rsidRPr="00195FBD" w:rsidRDefault="000C50B9" w:rsidP="00640E05">
            <w:pPr>
              <w:jc w:val="center"/>
            </w:pPr>
            <w:r>
              <w:t>4</w:t>
            </w:r>
          </w:p>
        </w:tc>
      </w:tr>
      <w:tr w:rsidR="000C50B9" w:rsidRPr="00540D44" w:rsidTr="00F93B5D">
        <w:trPr>
          <w:trHeight w:val="437"/>
        </w:trPr>
        <w:tc>
          <w:tcPr>
            <w:tcW w:w="828" w:type="dxa"/>
          </w:tcPr>
          <w:p w:rsidR="000C50B9" w:rsidRPr="00540D44" w:rsidRDefault="000C50B9" w:rsidP="00540D44">
            <w:r w:rsidRPr="00540D44">
              <w:t>2</w:t>
            </w:r>
          </w:p>
        </w:tc>
        <w:tc>
          <w:tcPr>
            <w:tcW w:w="7077" w:type="dxa"/>
          </w:tcPr>
          <w:p w:rsidR="000C50B9" w:rsidRPr="00540D44" w:rsidRDefault="000C50B9" w:rsidP="005A0273">
            <w:pPr>
              <w:jc w:val="both"/>
            </w:pPr>
            <w:r>
              <w:t xml:space="preserve">Предоставить </w:t>
            </w:r>
            <w:r w:rsidRPr="00CA09CA">
              <w:t>отчёты (протоколы) по результатам выполненных работ</w:t>
            </w:r>
            <w:r>
              <w:t xml:space="preserve"> с указанием </w:t>
            </w:r>
            <w:r w:rsidRPr="00F97A60">
              <w:t xml:space="preserve">фактических результатов </w:t>
            </w:r>
            <w:r>
              <w:t>комплексного обследования,</w:t>
            </w:r>
            <w:r w:rsidRPr="00F97A60">
              <w:t xml:space="preserve"> </w:t>
            </w:r>
            <w:r w:rsidRPr="00CA09CA">
              <w:t>объём</w:t>
            </w:r>
            <w:r>
              <w:t>ов</w:t>
            </w:r>
            <w:r w:rsidRPr="00CA09CA">
              <w:t xml:space="preserve"> работ, переч</w:t>
            </w:r>
            <w:r>
              <w:t>нем</w:t>
            </w:r>
            <w:r w:rsidRPr="00CA09CA">
              <w:t xml:space="preserve"> примененных методик, нормативных документов</w:t>
            </w:r>
            <w:r>
              <w:t xml:space="preserve"> (каждый в 2-х экземплярах на бумажном носителе и в электронном виде).</w:t>
            </w:r>
          </w:p>
        </w:tc>
        <w:tc>
          <w:tcPr>
            <w:tcW w:w="1417" w:type="dxa"/>
            <w:vAlign w:val="center"/>
          </w:tcPr>
          <w:p w:rsidR="000C50B9" w:rsidRPr="00540D44" w:rsidRDefault="000C50B9" w:rsidP="00640E05">
            <w:pPr>
              <w:jc w:val="center"/>
            </w:pPr>
            <w:r>
              <w:t>объект</w:t>
            </w:r>
          </w:p>
        </w:tc>
        <w:tc>
          <w:tcPr>
            <w:tcW w:w="851" w:type="dxa"/>
            <w:vAlign w:val="center"/>
          </w:tcPr>
          <w:p w:rsidR="000C50B9" w:rsidRPr="00195FBD" w:rsidRDefault="000C50B9" w:rsidP="00640E05">
            <w:pPr>
              <w:jc w:val="center"/>
            </w:pPr>
            <w:r>
              <w:t>4</w:t>
            </w:r>
          </w:p>
        </w:tc>
      </w:tr>
    </w:tbl>
    <w:p w:rsidR="00E07605" w:rsidRDefault="00E07605" w:rsidP="00E07605">
      <w:pPr>
        <w:jc w:val="center"/>
        <w:rPr>
          <w:b/>
        </w:rPr>
      </w:pPr>
    </w:p>
    <w:p w:rsidR="00120664" w:rsidRDefault="00A41D9C" w:rsidP="00F93B5D">
      <w:pPr>
        <w:suppressAutoHyphens/>
        <w:rPr>
          <w:b/>
        </w:rPr>
      </w:pPr>
      <w:r>
        <w:rPr>
          <w:b/>
        </w:rPr>
        <w:t>3</w:t>
      </w:r>
      <w:r w:rsidR="00540D44" w:rsidRPr="00540D44">
        <w:rPr>
          <w:b/>
        </w:rPr>
        <w:t xml:space="preserve">. Требования к </w:t>
      </w:r>
      <w:r w:rsidR="00120664">
        <w:rPr>
          <w:b/>
        </w:rPr>
        <w:t>исполнителю и к организации работ.</w:t>
      </w:r>
    </w:p>
    <w:p w:rsidR="00540D44" w:rsidRPr="00540D44" w:rsidRDefault="00120664" w:rsidP="00F93B5D">
      <w:pPr>
        <w:suppressAutoHyphens/>
        <w:rPr>
          <w:b/>
        </w:rPr>
      </w:pPr>
      <w:r>
        <w:rPr>
          <w:b/>
        </w:rPr>
        <w:t>3.1 Требования к организации производства работ и их качеству:</w:t>
      </w:r>
    </w:p>
    <w:p w:rsidR="00F30DBD" w:rsidRDefault="00120664" w:rsidP="00F30DBD">
      <w:pPr>
        <w:pStyle w:val="21"/>
        <w:spacing w:after="0" w:line="240" w:lineRule="auto"/>
        <w:jc w:val="both"/>
      </w:pPr>
      <w:r>
        <w:t xml:space="preserve">3.1. </w:t>
      </w:r>
      <w:r w:rsidR="00F30DBD" w:rsidRPr="00870B01">
        <w:t>При производстве работ Исполнитель должен соблюдать требования нормативны</w:t>
      </w:r>
      <w:r>
        <w:t xml:space="preserve">х документов, регламентирующих </w:t>
      </w:r>
      <w:r w:rsidR="00F30DBD" w:rsidRPr="00870B01">
        <w:t>проведение данных работ:</w:t>
      </w:r>
    </w:p>
    <w:p w:rsidR="00195FBD" w:rsidRDefault="00120664" w:rsidP="0029384F">
      <w:pPr>
        <w:pStyle w:val="21"/>
        <w:tabs>
          <w:tab w:val="left" w:pos="993"/>
        </w:tabs>
        <w:spacing w:after="0" w:line="240" w:lineRule="auto"/>
        <w:ind w:left="567"/>
        <w:jc w:val="both"/>
      </w:pPr>
      <w:r>
        <w:t xml:space="preserve">3.1.1. </w:t>
      </w:r>
      <w:r w:rsidR="009477BA">
        <w:t xml:space="preserve">Методические указания по обеспечению электромагнитной совместимости на </w:t>
      </w:r>
      <w:r w:rsidR="0029384F">
        <w:t xml:space="preserve">  </w:t>
      </w:r>
      <w:r w:rsidR="009477BA">
        <w:t xml:space="preserve">объектах электросетевого хозяйства </w:t>
      </w:r>
      <w:r w:rsidR="00195FBD">
        <w:t>СТО 56947007-29.240.044-2010</w:t>
      </w:r>
    </w:p>
    <w:p w:rsidR="009477BA" w:rsidRDefault="00120664" w:rsidP="00AA47C3">
      <w:pPr>
        <w:pStyle w:val="21"/>
        <w:tabs>
          <w:tab w:val="left" w:pos="567"/>
        </w:tabs>
        <w:spacing w:after="0" w:line="240" w:lineRule="auto"/>
        <w:ind w:left="567"/>
        <w:jc w:val="both"/>
      </w:pPr>
      <w:r>
        <w:t xml:space="preserve">3.1.2. </w:t>
      </w:r>
      <w:r w:rsidR="000C50B9">
        <w:t>Руководство по обеспечению электромагнитной совместимости вторичного оборудования и систем связи электросетевых объектов</w:t>
      </w:r>
      <w:r w:rsidR="009477BA" w:rsidRPr="009477BA">
        <w:t xml:space="preserve"> </w:t>
      </w:r>
      <w:r w:rsidR="009477BA">
        <w:t>СТО 56947007-29.240.043-2010</w:t>
      </w:r>
    </w:p>
    <w:p w:rsidR="00F30DBD" w:rsidRPr="00870B01" w:rsidRDefault="00120664" w:rsidP="00120664">
      <w:pPr>
        <w:pStyle w:val="21"/>
        <w:tabs>
          <w:tab w:val="left" w:pos="567"/>
        </w:tabs>
        <w:spacing w:after="0" w:line="240" w:lineRule="auto"/>
        <w:jc w:val="both"/>
      </w:pPr>
      <w:r>
        <w:t xml:space="preserve">         3.1.3.</w:t>
      </w:r>
      <w:r w:rsidR="00F30DBD" w:rsidRPr="00870B01">
        <w:t xml:space="preserve">Правила технической эксплуатации электрических станций и сетей Российской Федерации. Министерство энергетики РФ. </w:t>
      </w:r>
      <w:proofErr w:type="gramStart"/>
      <w:r w:rsidR="00F30DBD" w:rsidRPr="00870B01">
        <w:t>М.:ЗАО</w:t>
      </w:r>
      <w:proofErr w:type="gramEnd"/>
      <w:r w:rsidR="00F30DBD" w:rsidRPr="00870B01">
        <w:t xml:space="preserve"> «</w:t>
      </w:r>
      <w:proofErr w:type="spellStart"/>
      <w:r w:rsidR="00F30DBD" w:rsidRPr="00870B01">
        <w:t>Энергосервис</w:t>
      </w:r>
      <w:proofErr w:type="spellEnd"/>
      <w:r w:rsidR="00F30DBD" w:rsidRPr="00870B01">
        <w:t>», 2003;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ind w:left="1276" w:hanging="709"/>
        <w:jc w:val="both"/>
      </w:pPr>
      <w:r w:rsidRPr="00870B01">
        <w:t xml:space="preserve">Правила устройства электроустановок. -7-е изд. М.: Изд-во </w:t>
      </w:r>
      <w:proofErr w:type="gramStart"/>
      <w:r w:rsidRPr="00870B01">
        <w:t>НЦ  ЭНАС</w:t>
      </w:r>
      <w:proofErr w:type="gramEnd"/>
      <w:r w:rsidRPr="00870B01">
        <w:t>, 2002;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lastRenderedPageBreak/>
        <w:t xml:space="preserve">РОССИЙСКАЯ ФЕДЕРАЦИЯ, ФЕДЕРАЛЬНЫЙ ЗАКОН, </w:t>
      </w:r>
      <w:proofErr w:type="gramStart"/>
      <w:r w:rsidRPr="00870B01">
        <w:t>О</w:t>
      </w:r>
      <w:proofErr w:type="gramEnd"/>
      <w:r w:rsidRPr="00870B01">
        <w:t xml:space="preserve"> государственном                      регулировании в области обеспечения электромагнитной совместимости технических средств. Принят Государственной Думой 1 декабря 1999 года;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proofErr w:type="spellStart"/>
      <w:r w:rsidRPr="00870B01">
        <w:t>СанПин</w:t>
      </w:r>
      <w:proofErr w:type="spellEnd"/>
      <w:r w:rsidRPr="00870B01">
        <w:t xml:space="preserve"> 2.2.4.1191-03 Электромагнитные поля в производственных условиях. -М.: Издательство НЦ ЭНАС, 2003. -24 с;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РД 34.35.310-97 «Общие технические требования к микропроцессорным устройствам защиты и автоматики энергосистем». М.: РАО «ЕЭС России»;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ГОСТ Р 51179-98 «Устройства и системы телемеханики»;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ГОСТ Р 50839-95 - Устойчивость средств вычислительной техники и информатики к электромагнитным помехам;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 xml:space="preserve">Методические указания по обеспечению электромагнитной совместимости на электрических станциях и подстанциях. СИГРЭ. Рабочая группа </w:t>
      </w:r>
      <w:proofErr w:type="gramStart"/>
      <w:r w:rsidRPr="00870B01">
        <w:t>36.04.,</w:t>
      </w:r>
      <w:proofErr w:type="gramEnd"/>
      <w:r w:rsidRPr="00870B01">
        <w:t xml:space="preserve"> 1997;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Методические указания по контролю состояния заземляющих устройств электроустановок. РД 153-34.0-20.525-00. М.: СПО ОРГРЭС, 2000;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 xml:space="preserve">Методические указания по ограничению высокочастотных коммутационных перенапряжений и защите от них электротехнического оборудования в распределительных устройствах </w:t>
      </w:r>
      <w:r w:rsidR="00133F76">
        <w:t>110</w:t>
      </w:r>
      <w:r w:rsidRPr="00870B01">
        <w:t xml:space="preserve"> </w:t>
      </w:r>
      <w:proofErr w:type="spellStart"/>
      <w:r w:rsidRPr="00870B01">
        <w:t>кВ</w:t>
      </w:r>
      <w:proofErr w:type="spellEnd"/>
      <w:r w:rsidRPr="00870B01">
        <w:t xml:space="preserve"> и выше. М.: ОРГРЭС, 1998;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 xml:space="preserve">Общие технические требования к микропроцессорным устройствам защиты и автоматики энергосистем. РД 34.35.310-97 РАО «ЕЭС России». М.: ОРГРЭС, 1997; 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Методические указания по защите вторичных цепей электрических станций и подстанций от импульсных помех. РД 34.20.116-93. РАО «ЕЭС России». М.: ОРГРЭС, 1993;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 xml:space="preserve">Инструкция по устройству </w:t>
      </w:r>
      <w:proofErr w:type="spellStart"/>
      <w:r w:rsidRPr="00870B01">
        <w:t>молниезащиты</w:t>
      </w:r>
      <w:proofErr w:type="spellEnd"/>
      <w:r w:rsidRPr="00870B01">
        <w:t xml:space="preserve"> зданий, сооружений и промышленных коммуникаций. СО 153-34.21.122-2003. М.: Изд-во МЭИ, 2003;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 xml:space="preserve">Стандарты МЭК 61024. </w:t>
      </w:r>
      <w:proofErr w:type="spellStart"/>
      <w:r w:rsidRPr="00870B01">
        <w:t>Молниезащита</w:t>
      </w:r>
      <w:proofErr w:type="spellEnd"/>
      <w:r w:rsidRPr="00870B01">
        <w:t xml:space="preserve"> зданий и сооружений;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Стандарты МЭК 61312 (1-5). Защита от электромагнитного импульса молнии;</w:t>
      </w:r>
    </w:p>
    <w:p w:rsidR="00F30DBD" w:rsidRPr="00870B01" w:rsidRDefault="00F30DBD" w:rsidP="00AD0910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 xml:space="preserve">ГОСТ 29280-92 (МЭК 61000-4-1-92) Совместимость технических средств электромагнитная. Испытания на помехоустойчивость. Общие положения. М.: Изд-во стандартов, </w:t>
      </w:r>
      <w:r>
        <w:t>1992;</w:t>
      </w:r>
    </w:p>
    <w:p w:rsidR="00F30DBD" w:rsidRPr="00870B01" w:rsidRDefault="00F30DBD" w:rsidP="0029384F">
      <w:pPr>
        <w:pStyle w:val="21"/>
        <w:numPr>
          <w:ilvl w:val="2"/>
          <w:numId w:val="25"/>
        </w:numPr>
        <w:tabs>
          <w:tab w:val="left" w:pos="567"/>
        </w:tabs>
        <w:spacing w:after="0" w:line="240" w:lineRule="auto"/>
        <w:jc w:val="both"/>
      </w:pPr>
      <w:r w:rsidRPr="00870B01">
        <w:t>СО 34.03.301-00 (РД 153-34.0-03.301-00). Правила пожарной безопасности для энергетических предприятий.</w:t>
      </w:r>
    </w:p>
    <w:p w:rsidR="00290C24" w:rsidRDefault="00290C24" w:rsidP="00540D44">
      <w:pPr>
        <w:suppressAutoHyphens/>
        <w:jc w:val="both"/>
        <w:rPr>
          <w:b/>
        </w:rPr>
      </w:pPr>
    </w:p>
    <w:p w:rsidR="00540D44" w:rsidRPr="00FD71E4" w:rsidRDefault="00037D81" w:rsidP="00540D44">
      <w:pPr>
        <w:suppressAutoHyphens/>
        <w:jc w:val="both"/>
      </w:pPr>
      <w:r>
        <w:rPr>
          <w:b/>
        </w:rPr>
        <w:t>3.2. Требования к исполнителю:</w:t>
      </w:r>
    </w:p>
    <w:p w:rsidR="00540D44" w:rsidRPr="00540D44" w:rsidRDefault="00FD71E4" w:rsidP="00540D44">
      <w:pPr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</w:t>
      </w:r>
      <w:r w:rsidR="00540D44" w:rsidRPr="00540D44">
        <w:rPr>
          <w:b/>
        </w:rPr>
        <w:t>.</w:t>
      </w:r>
      <w:r w:rsidRPr="004501EF">
        <w:rPr>
          <w:b/>
        </w:rPr>
        <w:t>2.</w:t>
      </w:r>
      <w:r w:rsidR="00540D44" w:rsidRPr="00540D44">
        <w:rPr>
          <w:b/>
        </w:rPr>
        <w:t>1. Общие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.</w:t>
      </w:r>
    </w:p>
    <w:p w:rsidR="006A04C0" w:rsidRPr="006A04C0" w:rsidRDefault="004501EF" w:rsidP="004501EF">
      <w:pPr>
        <w:jc w:val="both"/>
        <w:rPr>
          <w:szCs w:val="20"/>
          <w:lang w:val="x-none" w:eastAsia="x-none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501EF">
        <w:rPr>
          <w:szCs w:val="20"/>
          <w:lang w:eastAsia="x-none"/>
        </w:rPr>
        <w:t>3</w:t>
      </w:r>
      <w:r>
        <w:rPr>
          <w:szCs w:val="20"/>
          <w:lang w:eastAsia="x-none"/>
        </w:rPr>
        <w:t xml:space="preserve">.2.1.1. </w:t>
      </w:r>
      <w:r w:rsidR="006A04C0" w:rsidRPr="00F75E7E">
        <w:rPr>
          <w:szCs w:val="20"/>
          <w:lang w:eastAsia="x-none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</w:t>
      </w:r>
      <w:r w:rsidR="006A04C0" w:rsidRPr="00F75E7E">
        <w:rPr>
          <w:b/>
          <w:szCs w:val="20"/>
          <w:lang w:eastAsia="x-none"/>
        </w:rPr>
        <w:t>не требуется</w:t>
      </w:r>
      <w:r w:rsidR="006A04C0" w:rsidRPr="00F75E7E">
        <w:rPr>
          <w:szCs w:val="20"/>
          <w:lang w:eastAsia="x-none"/>
        </w:rPr>
        <w:t>;</w:t>
      </w:r>
    </w:p>
    <w:p w:rsidR="00D87D23" w:rsidRDefault="004501EF" w:rsidP="004501EF">
      <w:pPr>
        <w:suppressAutoHyphens/>
        <w:jc w:val="both"/>
        <w:outlineLvl w:val="0"/>
      </w:pPr>
      <w:r>
        <w:t xml:space="preserve">3.2.1.2. </w:t>
      </w:r>
      <w:r w:rsidR="00D87D23">
        <w:t>Обеспечить соответствие сметной документации требованиям системы        ценообразования, принятой в ОАО «ТГК-1».</w:t>
      </w:r>
    </w:p>
    <w:p w:rsidR="00D87D23" w:rsidRDefault="004501EF" w:rsidP="004501EF">
      <w:pPr>
        <w:suppressAutoHyphens/>
        <w:jc w:val="both"/>
        <w:outlineLvl w:val="0"/>
      </w:pPr>
      <w:r>
        <w:t xml:space="preserve">3.2.1.3. </w:t>
      </w:r>
      <w:r w:rsidR="00D87D23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87D23" w:rsidRDefault="004501EF" w:rsidP="004501EF">
      <w:pPr>
        <w:suppressAutoHyphens/>
        <w:jc w:val="both"/>
        <w:outlineLvl w:val="0"/>
      </w:pPr>
      <w:r>
        <w:t xml:space="preserve">3.2.1.4. </w:t>
      </w:r>
      <w:r w:rsidR="00D87D23">
        <w:t>Работники исполнителя должны быть ознакомлены с Экологической политикой ОАО «ТГК-1», и</w:t>
      </w:r>
      <w:r w:rsidR="00D87D23" w:rsidRPr="005E108A">
        <w:t xml:space="preserve">сполнитель </w:t>
      </w:r>
      <w:r w:rsidR="00D87D23">
        <w:t>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540D44" w:rsidRPr="00540D44" w:rsidRDefault="004501EF" w:rsidP="004501EF">
      <w:pPr>
        <w:suppressAutoHyphens/>
        <w:jc w:val="both"/>
        <w:outlineLvl w:val="0"/>
      </w:pPr>
      <w:r>
        <w:t xml:space="preserve">3.2.1.5. </w:t>
      </w:r>
      <w:r w:rsidR="00D87D23">
        <w:t>Акты сдачи - приемки могут быть подписаны Заказчиком при условии выполнения и</w:t>
      </w:r>
      <w:r w:rsidR="00D87D23" w:rsidRPr="005E108A">
        <w:t>сполнител</w:t>
      </w:r>
      <w:r w:rsidR="00D87D23">
        <w:t>ем</w:t>
      </w:r>
      <w:r w:rsidR="00D87D23" w:rsidRPr="005E108A">
        <w:t xml:space="preserve"> </w:t>
      </w:r>
      <w:r w:rsidR="00D87D23">
        <w:t>указанных выше требований.</w:t>
      </w:r>
    </w:p>
    <w:p w:rsidR="004501EF" w:rsidRDefault="004501EF" w:rsidP="00540D44">
      <w:pPr>
        <w:suppressAutoHyphens/>
        <w:jc w:val="both"/>
        <w:rPr>
          <w:b/>
        </w:rPr>
      </w:pPr>
    </w:p>
    <w:p w:rsidR="00540D44" w:rsidRPr="00540D44" w:rsidRDefault="004D08C0" w:rsidP="00540D44">
      <w:pPr>
        <w:suppressAutoHyphens/>
        <w:jc w:val="both"/>
        <w:rPr>
          <w:b/>
        </w:rPr>
      </w:pPr>
      <w:r>
        <w:rPr>
          <w:b/>
        </w:rPr>
        <w:t>3.2.2.</w:t>
      </w:r>
      <w:r w:rsidR="00540D44" w:rsidRPr="00540D44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540D44" w:rsidRPr="00540D44">
        <w:rPr>
          <w:b/>
        </w:rPr>
        <w:t>:</w:t>
      </w:r>
    </w:p>
    <w:p w:rsidR="00540D44" w:rsidRPr="00540D44" w:rsidRDefault="00140C8E" w:rsidP="00AA47C3">
      <w:pPr>
        <w:tabs>
          <w:tab w:val="decimal" w:pos="284"/>
        </w:tabs>
        <w:suppressAutoHyphens/>
        <w:jc w:val="both"/>
      </w:pPr>
      <w:r>
        <w:t xml:space="preserve">3.2.2.1. </w:t>
      </w:r>
      <w:r w:rsidR="00540D44" w:rsidRPr="00540D44">
        <w:t>располагать кадрами, обладающими соответствующей квалификацией для осуществления работ</w:t>
      </w:r>
      <w:r w:rsidR="009477BA">
        <w:t xml:space="preserve"> (</w:t>
      </w:r>
      <w:r w:rsidR="009477BA" w:rsidRPr="009477BA">
        <w:rPr>
          <w:b/>
        </w:rPr>
        <w:t>квалификационный состав ИТР участвующих в измерениях, расчетах, заключении участник должен указать в составе предложения</w:t>
      </w:r>
      <w:r w:rsidR="009477BA">
        <w:t>);</w:t>
      </w:r>
    </w:p>
    <w:p w:rsidR="001C58E9" w:rsidRPr="009477BA" w:rsidRDefault="00140C8E" w:rsidP="00AA47C3">
      <w:pPr>
        <w:tabs>
          <w:tab w:val="decimal" w:pos="284"/>
        </w:tabs>
        <w:suppressAutoHyphens/>
        <w:jc w:val="both"/>
      </w:pPr>
      <w:r>
        <w:t xml:space="preserve">3.2.2.2. </w:t>
      </w:r>
      <w:r w:rsidR="001C58E9" w:rsidRPr="009477BA">
        <w:t>иметь необходимы</w:t>
      </w:r>
      <w:r w:rsidR="009477BA" w:rsidRPr="009477BA">
        <w:t>е</w:t>
      </w:r>
      <w:r w:rsidR="001C58E9" w:rsidRPr="009477BA">
        <w:t xml:space="preserve"> для осуществления работ </w:t>
      </w:r>
      <w:r w:rsidR="009477BA" w:rsidRPr="009477BA">
        <w:t>технически</w:t>
      </w:r>
      <w:r w:rsidR="00E44FBC">
        <w:t>е</w:t>
      </w:r>
      <w:r w:rsidR="009477BA" w:rsidRPr="009477BA">
        <w:t xml:space="preserve"> средства и специальны</w:t>
      </w:r>
      <w:r w:rsidR="00E44FBC">
        <w:t>е</w:t>
      </w:r>
      <w:r w:rsidR="009477BA" w:rsidRPr="009477BA">
        <w:t xml:space="preserve"> компьютерными программам</w:t>
      </w:r>
      <w:r w:rsidR="00E44FBC">
        <w:t>ы</w:t>
      </w:r>
      <w:r w:rsidR="009477BA" w:rsidRPr="009477BA">
        <w:t>, применяемыми для определения ЭМО</w:t>
      </w:r>
      <w:r w:rsidR="00A57D86" w:rsidRPr="009477BA">
        <w:t xml:space="preserve"> (</w:t>
      </w:r>
      <w:r w:rsidR="00A57D86" w:rsidRPr="009477BA">
        <w:rPr>
          <w:b/>
        </w:rPr>
        <w:t>приборы</w:t>
      </w:r>
      <w:r w:rsidR="001538A2">
        <w:rPr>
          <w:b/>
        </w:rPr>
        <w:t>,</w:t>
      </w:r>
      <w:r w:rsidR="00A57D86" w:rsidRPr="009477BA">
        <w:rPr>
          <w:b/>
        </w:rPr>
        <w:t xml:space="preserve"> используемые при проведении работ участник должен указать в составе </w:t>
      </w:r>
      <w:r w:rsidR="001538A2">
        <w:rPr>
          <w:b/>
        </w:rPr>
        <w:t>заявки</w:t>
      </w:r>
      <w:r w:rsidR="00A57D86" w:rsidRPr="009477BA">
        <w:t>)</w:t>
      </w:r>
      <w:r w:rsidR="001C58E9" w:rsidRPr="009477BA">
        <w:t>;</w:t>
      </w:r>
    </w:p>
    <w:p w:rsidR="00540D44" w:rsidRPr="00540D44" w:rsidRDefault="00140C8E" w:rsidP="00AA47C3">
      <w:pPr>
        <w:tabs>
          <w:tab w:val="decimal" w:pos="284"/>
        </w:tabs>
        <w:suppressAutoHyphens/>
        <w:jc w:val="both"/>
      </w:pPr>
      <w:r>
        <w:lastRenderedPageBreak/>
        <w:t xml:space="preserve">3.2.2.3.    </w:t>
      </w:r>
      <w:r w:rsidR="00540D44" w:rsidRPr="00540D44">
        <w:t xml:space="preserve">знать особенности </w:t>
      </w:r>
      <w:r w:rsidR="00BE7544">
        <w:t>обс</w:t>
      </w:r>
      <w:r w:rsidR="005A0273">
        <w:t>ледуемого</w:t>
      </w:r>
      <w:r w:rsidR="00540D44" w:rsidRPr="00540D44">
        <w:t xml:space="preserve"> оборудования;</w:t>
      </w:r>
    </w:p>
    <w:p w:rsidR="00540D44" w:rsidRPr="00540D44" w:rsidRDefault="00140C8E" w:rsidP="00AA47C3">
      <w:pPr>
        <w:tabs>
          <w:tab w:val="decimal" w:pos="284"/>
        </w:tabs>
        <w:suppressAutoHyphens/>
        <w:jc w:val="both"/>
      </w:pPr>
      <w:r>
        <w:t xml:space="preserve">3.2.2.4. </w:t>
      </w:r>
      <w:r w:rsidR="00540D44" w:rsidRPr="00540D4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A0273" w:rsidRDefault="00140C8E" w:rsidP="00AA47C3">
      <w:pPr>
        <w:tabs>
          <w:tab w:val="decimal" w:pos="284"/>
        </w:tabs>
        <w:suppressAutoHyphens/>
        <w:jc w:val="both"/>
      </w:pPr>
      <w:r>
        <w:t xml:space="preserve">3.2.2.5.   </w:t>
      </w:r>
      <w:r w:rsidR="00540D44" w:rsidRPr="00540D44">
        <w:t>организовать своевременное оформление и ведение исполнительной документации</w:t>
      </w:r>
      <w:r w:rsidR="001C58E9">
        <w:t>.</w:t>
      </w:r>
    </w:p>
    <w:p w:rsidR="004D08C0" w:rsidRDefault="004D08C0" w:rsidP="00106841">
      <w:pPr>
        <w:suppressAutoHyphens/>
        <w:jc w:val="both"/>
        <w:rPr>
          <w:b/>
          <w:bCs/>
        </w:rPr>
      </w:pPr>
    </w:p>
    <w:p w:rsidR="00106841" w:rsidRPr="00106841" w:rsidRDefault="004D08C0" w:rsidP="00106841">
      <w:pPr>
        <w:suppressAutoHyphens/>
        <w:jc w:val="both"/>
        <w:rPr>
          <w:b/>
          <w:bCs/>
        </w:rPr>
      </w:pPr>
      <w:r>
        <w:rPr>
          <w:b/>
          <w:bCs/>
        </w:rPr>
        <w:t>3</w:t>
      </w:r>
      <w:r w:rsidR="00106841">
        <w:rPr>
          <w:b/>
          <w:bCs/>
        </w:rPr>
        <w:t xml:space="preserve">.3. </w:t>
      </w:r>
      <w:r w:rsidR="00106841" w:rsidRPr="00106841">
        <w:rPr>
          <w:b/>
          <w:bCs/>
        </w:rPr>
        <w:t>Требования к исполнител</w:t>
      </w:r>
      <w:r>
        <w:rPr>
          <w:b/>
          <w:bCs/>
        </w:rPr>
        <w:t>ю при</w:t>
      </w:r>
      <w:r w:rsidR="00106841" w:rsidRPr="00106841">
        <w:rPr>
          <w:b/>
          <w:bCs/>
        </w:rPr>
        <w:t xml:space="preserve"> привлечении с</w:t>
      </w:r>
      <w:r>
        <w:rPr>
          <w:b/>
          <w:bCs/>
        </w:rPr>
        <w:t>оисполнителей</w:t>
      </w:r>
      <w:r w:rsidR="00106841" w:rsidRPr="00106841">
        <w:rPr>
          <w:b/>
          <w:bCs/>
        </w:rPr>
        <w:t>:</w:t>
      </w:r>
    </w:p>
    <w:p w:rsidR="008C4C6F" w:rsidRPr="0049236C" w:rsidRDefault="008C4C6F" w:rsidP="008C4C6F">
      <w:pPr>
        <w:suppressAutoHyphens/>
        <w:jc w:val="both"/>
        <w:outlineLvl w:val="0"/>
      </w:pPr>
      <w:r w:rsidRPr="0049236C">
        <w:t xml:space="preserve">3.3.1. </w:t>
      </w:r>
      <w:r>
        <w:t>И</w:t>
      </w:r>
      <w:r w:rsidRPr="0049236C">
        <w:t>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C4C6F" w:rsidRDefault="008C4C6F" w:rsidP="008C4C6F">
      <w:pPr>
        <w:suppressAutoHyphens/>
        <w:jc w:val="both"/>
        <w:outlineLvl w:val="0"/>
      </w:pPr>
      <w:r w:rsidRPr="0049236C">
        <w:t>3.3.2. Организатор конкурентной процедуры оставляет за собой право отклонить любого из предложенных Соисполнителей.</w:t>
      </w:r>
    </w:p>
    <w:p w:rsidR="008C4C6F" w:rsidRPr="00A069A8" w:rsidRDefault="008C4C6F" w:rsidP="008C4C6F">
      <w:pPr>
        <w:jc w:val="both"/>
        <w:rPr>
          <w:rFonts w:eastAsia="Calibri"/>
          <w:lang w:eastAsia="en-US"/>
        </w:rPr>
      </w:pPr>
      <w:r>
        <w:t>3.3.3</w:t>
      </w:r>
      <w:r w:rsidRPr="00BD1869">
        <w:t xml:space="preserve">. </w:t>
      </w:r>
      <w:r w:rsidRPr="002C30F5">
        <w:rPr>
          <w:rFonts w:eastAsia="Calibri"/>
          <w:lang w:eastAsia="en-US"/>
        </w:rPr>
        <w:t>При привлечении соисполнителей д</w:t>
      </w:r>
      <w:r>
        <w:rPr>
          <w:rFonts w:eastAsia="Calibri"/>
          <w:lang w:eastAsia="en-US"/>
        </w:rPr>
        <w:t>ля выполнения услуг исполнитель</w:t>
      </w:r>
      <w:r w:rsidRPr="002C30F5">
        <w:rPr>
          <w:rFonts w:eastAsia="Calibri"/>
          <w:lang w:eastAsia="en-US"/>
        </w:rPr>
        <w:t xml:space="preserve"> в течение 1 рабочего дня с момента заключения договора с соисполнителем обязан предоставлять Заказчику на электронный адрес </w:t>
      </w:r>
      <w:hyperlink r:id="rId7" w:history="1">
        <w:r w:rsidRPr="002C30F5">
          <w:rPr>
            <w:rStyle w:val="a8"/>
            <w:rFonts w:eastAsia="Calibri"/>
            <w:lang w:eastAsia="en-US"/>
          </w:rPr>
          <w:t>oozd@karelia.tgc1.ru</w:t>
        </w:r>
      </w:hyperlink>
      <w:r w:rsidRPr="002C30F5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</w:t>
      </w:r>
      <w:r>
        <w:rPr>
          <w:rFonts w:eastAsia="Calibri"/>
          <w:lang w:eastAsia="en-US"/>
        </w:rPr>
        <w:t>ентации по запросу предложений.</w:t>
      </w:r>
    </w:p>
    <w:p w:rsidR="008C4C6F" w:rsidRPr="0049236C" w:rsidRDefault="008C4C6F" w:rsidP="008C4C6F">
      <w:pPr>
        <w:suppressAutoHyphens/>
        <w:jc w:val="both"/>
        <w:outlineLvl w:val="0"/>
      </w:pPr>
      <w:r>
        <w:t>3.3.4</w:t>
      </w:r>
      <w:r w:rsidRPr="0049236C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услуг.</w:t>
      </w:r>
    </w:p>
    <w:p w:rsidR="008C4C6F" w:rsidRPr="0049236C" w:rsidRDefault="008C4C6F" w:rsidP="008C4C6F">
      <w:pPr>
        <w:suppressAutoHyphens/>
        <w:jc w:val="both"/>
      </w:pPr>
      <w:r>
        <w:t>3.3.5</w:t>
      </w:r>
      <w:r w:rsidRPr="0049236C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C4C6F" w:rsidRPr="0049236C" w:rsidRDefault="008C4C6F" w:rsidP="008C4C6F">
      <w:pPr>
        <w:suppressAutoHyphens/>
        <w:jc w:val="both"/>
      </w:pPr>
      <w:r>
        <w:t>3.3.6</w:t>
      </w:r>
      <w:r w:rsidRPr="0049236C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8C4C6F" w:rsidRPr="0049236C" w:rsidRDefault="008C4C6F" w:rsidP="008C4C6F">
      <w:pPr>
        <w:suppressAutoHyphens/>
        <w:jc w:val="both"/>
      </w:pPr>
      <w:r>
        <w:t>3.3.7</w:t>
      </w:r>
      <w:r w:rsidRPr="0049236C">
        <w:t>. При планирующемся привлечении для выполнения услуг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106841" w:rsidRDefault="00106841" w:rsidP="00106841">
      <w:pPr>
        <w:suppressAutoHyphens/>
        <w:jc w:val="both"/>
      </w:pPr>
    </w:p>
    <w:p w:rsidR="00540D44" w:rsidRPr="00540D44" w:rsidRDefault="00F93B5D" w:rsidP="00540D44">
      <w:pPr>
        <w:suppressAutoHyphens/>
        <w:jc w:val="both"/>
        <w:outlineLvl w:val="0"/>
        <w:rPr>
          <w:b/>
        </w:rPr>
      </w:pPr>
      <w:r>
        <w:rPr>
          <w:b/>
        </w:rPr>
        <w:t>4</w:t>
      </w:r>
      <w:r w:rsidR="00540D44" w:rsidRPr="00540D44">
        <w:rPr>
          <w:b/>
        </w:rPr>
        <w:t>. Порядок сдачи-приемки выполненных работ и оформления документации.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Приемка выполненных работ производится комиссией, назначаемой заказчиком.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Подрядчик обязан обеспечить своевременную сдачу выполненных работ комиссии заказчика.</w:t>
      </w:r>
    </w:p>
    <w:p w:rsidR="00540D44" w:rsidRPr="00540D44" w:rsidRDefault="00540D44" w:rsidP="00540D44">
      <w:pPr>
        <w:suppressAutoHyphens/>
        <w:ind w:firstLine="709"/>
        <w:jc w:val="both"/>
        <w:outlineLvl w:val="0"/>
      </w:pPr>
      <w:r w:rsidRPr="00540D44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BE7544" w:rsidRDefault="00AA47C3" w:rsidP="00AA47C3">
      <w:pPr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</w:t>
      </w:r>
      <w:r w:rsidR="00D40FBD">
        <w:rPr>
          <w:rFonts w:eastAsia="Calibri"/>
          <w:lang w:eastAsia="en-US"/>
        </w:rPr>
        <w:t xml:space="preserve"> </w:t>
      </w:r>
      <w:r w:rsidR="00BE7544">
        <w:rPr>
          <w:rFonts w:eastAsia="Calibri"/>
          <w:lang w:eastAsia="en-US"/>
        </w:rPr>
        <w:t xml:space="preserve">отчёты (протоколы) по результатам </w:t>
      </w:r>
      <w:r w:rsidR="00BE7544" w:rsidRPr="00BE7544">
        <w:rPr>
          <w:rFonts w:eastAsia="Calibri"/>
          <w:lang w:eastAsia="en-US"/>
        </w:rPr>
        <w:t>выполненных работ;</w:t>
      </w:r>
    </w:p>
    <w:p w:rsidR="00540D44" w:rsidRPr="00540D44" w:rsidRDefault="00AA47C3" w:rsidP="00AA47C3">
      <w:pPr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2)</w:t>
      </w:r>
      <w:r w:rsidR="00D40FBD">
        <w:rPr>
          <w:rFonts w:eastAsia="Calibri"/>
          <w:lang w:eastAsia="en-US"/>
        </w:rPr>
        <w:t xml:space="preserve"> </w:t>
      </w:r>
      <w:r w:rsidR="00540D44" w:rsidRPr="00540D44">
        <w:rPr>
          <w:rFonts w:eastAsia="Calibri"/>
          <w:lang w:eastAsia="en-US"/>
        </w:rPr>
        <w:t>акты о приемке выполненных работ;</w:t>
      </w:r>
    </w:p>
    <w:p w:rsidR="00540D44" w:rsidRDefault="00540D44" w:rsidP="00540D44">
      <w:pPr>
        <w:jc w:val="both"/>
        <w:rPr>
          <w:rFonts w:eastAsia="Calibri"/>
          <w:lang w:eastAsia="en-US"/>
        </w:rPr>
      </w:pPr>
      <w:r w:rsidRPr="00540D44">
        <w:rPr>
          <w:rFonts w:eastAsia="Calibri"/>
          <w:lang w:eastAsia="en-US"/>
        </w:rPr>
        <w:t>а также иную документацию, отражающую объем и качество выполненных работ.</w:t>
      </w:r>
    </w:p>
    <w:p w:rsidR="00106841" w:rsidRDefault="00106841" w:rsidP="00540D44">
      <w:pPr>
        <w:jc w:val="both"/>
        <w:rPr>
          <w:rFonts w:eastAsia="Calibri"/>
          <w:lang w:eastAsia="en-US"/>
        </w:rPr>
      </w:pPr>
    </w:p>
    <w:p w:rsidR="00106841" w:rsidRPr="001538A2" w:rsidRDefault="00106841" w:rsidP="00106841">
      <w:pPr>
        <w:suppressAutoHyphens/>
        <w:jc w:val="both"/>
        <w:rPr>
          <w:b/>
        </w:rPr>
      </w:pPr>
      <w:r w:rsidRPr="001538A2">
        <w:rPr>
          <w:b/>
        </w:rPr>
        <w:t>Приложения:</w:t>
      </w:r>
    </w:p>
    <w:p w:rsidR="00106841" w:rsidRPr="00106841" w:rsidRDefault="00106841" w:rsidP="001538A2">
      <w:pPr>
        <w:pStyle w:val="a5"/>
        <w:numPr>
          <w:ilvl w:val="0"/>
          <w:numId w:val="26"/>
        </w:numPr>
        <w:suppressAutoHyphens/>
        <w:jc w:val="both"/>
      </w:pPr>
      <w:r w:rsidRPr="00106841">
        <w:t xml:space="preserve"> Экологическая политика</w:t>
      </w:r>
      <w:r w:rsidR="008F3852">
        <w:t xml:space="preserve"> </w:t>
      </w:r>
      <w:r w:rsidR="00AA47C3">
        <w:t>-</w:t>
      </w:r>
      <w:r w:rsidR="00F93B5D">
        <w:t xml:space="preserve"> </w:t>
      </w:r>
      <w:r w:rsidRPr="00106841">
        <w:t>1 л</w:t>
      </w:r>
      <w:r w:rsidR="00AA47C3">
        <w:t>ист</w:t>
      </w:r>
      <w:r w:rsidRPr="00106841">
        <w:t>.</w:t>
      </w:r>
    </w:p>
    <w:p w:rsidR="00106841" w:rsidRPr="00540D44" w:rsidRDefault="00106841" w:rsidP="00540D44">
      <w:pPr>
        <w:jc w:val="both"/>
        <w:rPr>
          <w:rFonts w:eastAsia="Calibri"/>
          <w:lang w:eastAsia="en-US"/>
        </w:rPr>
      </w:pPr>
    </w:p>
    <w:p w:rsidR="001538A2" w:rsidRDefault="001538A2" w:rsidP="00F93B5D"/>
    <w:p w:rsidR="001538A2" w:rsidRDefault="001538A2" w:rsidP="00F93B5D"/>
    <w:p w:rsidR="00540D44" w:rsidRPr="00F93B5D" w:rsidRDefault="00540D44" w:rsidP="00F93B5D">
      <w:bookmarkStart w:id="10" w:name="_GoBack"/>
      <w:bookmarkEnd w:id="10"/>
    </w:p>
    <w:sectPr w:rsidR="00540D44" w:rsidRPr="00F93B5D" w:rsidSect="009841A6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astro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1E9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C3046"/>
    <w:multiLevelType w:val="hybridMultilevel"/>
    <w:tmpl w:val="F624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A68C2"/>
    <w:multiLevelType w:val="hybridMultilevel"/>
    <w:tmpl w:val="E38277BA"/>
    <w:lvl w:ilvl="0" w:tplc="15EECA98">
      <w:start w:val="17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CC24A7"/>
    <w:multiLevelType w:val="hybridMultilevel"/>
    <w:tmpl w:val="8AFC4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819F6"/>
    <w:multiLevelType w:val="hybridMultilevel"/>
    <w:tmpl w:val="C86AFD68"/>
    <w:lvl w:ilvl="0" w:tplc="2B98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ED2D39"/>
    <w:multiLevelType w:val="hybridMultilevel"/>
    <w:tmpl w:val="9D0436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365F4C"/>
    <w:multiLevelType w:val="hybridMultilevel"/>
    <w:tmpl w:val="A9AE1EDC"/>
    <w:lvl w:ilvl="0" w:tplc="CF7C4B4A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9C5E52"/>
    <w:multiLevelType w:val="multilevel"/>
    <w:tmpl w:val="697075B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130E52"/>
    <w:multiLevelType w:val="multilevel"/>
    <w:tmpl w:val="977CE4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3B4F7BF5"/>
    <w:multiLevelType w:val="multilevel"/>
    <w:tmpl w:val="AF08768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FC52AAE"/>
    <w:multiLevelType w:val="hybridMultilevel"/>
    <w:tmpl w:val="4A98FDC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E7355"/>
    <w:multiLevelType w:val="hybridMultilevel"/>
    <w:tmpl w:val="A572A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C166C0"/>
    <w:multiLevelType w:val="multilevel"/>
    <w:tmpl w:val="356A9D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5" w15:restartNumberingAfterBreak="0">
    <w:nsid w:val="4C1F7C4E"/>
    <w:multiLevelType w:val="hybridMultilevel"/>
    <w:tmpl w:val="884C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81875"/>
    <w:multiLevelType w:val="hybridMultilevel"/>
    <w:tmpl w:val="EB361B1E"/>
    <w:lvl w:ilvl="0" w:tplc="6CB23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B72FA"/>
    <w:multiLevelType w:val="hybridMultilevel"/>
    <w:tmpl w:val="814262EA"/>
    <w:lvl w:ilvl="0" w:tplc="48E01DDE">
      <w:start w:val="1"/>
      <w:numFmt w:val="bullet"/>
      <w:lvlText w:val="-"/>
      <w:lvlJc w:val="left"/>
      <w:pPr>
        <w:ind w:left="1080" w:hanging="360"/>
      </w:pPr>
      <w:rPr>
        <w:rFonts w:ascii="Syastro" w:hAnsi="Syast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6D6430"/>
    <w:multiLevelType w:val="hybridMultilevel"/>
    <w:tmpl w:val="B588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0E5E67"/>
    <w:multiLevelType w:val="multilevel"/>
    <w:tmpl w:val="A6A4556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C6CF9"/>
    <w:multiLevelType w:val="hybridMultilevel"/>
    <w:tmpl w:val="388CC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C31B1"/>
    <w:multiLevelType w:val="hybridMultilevel"/>
    <w:tmpl w:val="D2C8EEFE"/>
    <w:lvl w:ilvl="0" w:tplc="E6E0D8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780228A1"/>
    <w:multiLevelType w:val="hybridMultilevel"/>
    <w:tmpl w:val="904AE3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A3C1F03"/>
    <w:multiLevelType w:val="hybridMultilevel"/>
    <w:tmpl w:val="F34C4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9"/>
  </w:num>
  <w:num w:numId="4">
    <w:abstractNumId w:val="20"/>
  </w:num>
  <w:num w:numId="5">
    <w:abstractNumId w:val="21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2"/>
  </w:num>
  <w:num w:numId="11">
    <w:abstractNumId w:val="24"/>
  </w:num>
  <w:num w:numId="12">
    <w:abstractNumId w:val="15"/>
  </w:num>
  <w:num w:numId="13">
    <w:abstractNumId w:val="16"/>
  </w:num>
  <w:num w:numId="14">
    <w:abstractNumId w:val="5"/>
  </w:num>
  <w:num w:numId="15">
    <w:abstractNumId w:val="18"/>
  </w:num>
  <w:num w:numId="16">
    <w:abstractNumId w:val="10"/>
  </w:num>
  <w:num w:numId="17">
    <w:abstractNumId w:val="1"/>
  </w:num>
  <w:num w:numId="18">
    <w:abstractNumId w:val="4"/>
  </w:num>
  <w:num w:numId="19">
    <w:abstractNumId w:val="14"/>
  </w:num>
  <w:num w:numId="20">
    <w:abstractNumId w:val="17"/>
  </w:num>
  <w:num w:numId="21">
    <w:abstractNumId w:val="7"/>
  </w:num>
  <w:num w:numId="22">
    <w:abstractNumId w:val="3"/>
  </w:num>
  <w:num w:numId="23">
    <w:abstractNumId w:val="12"/>
  </w:num>
  <w:num w:numId="24">
    <w:abstractNumId w:val="19"/>
  </w:num>
  <w:num w:numId="25">
    <w:abstractNumId w:va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4C"/>
    <w:rsid w:val="0001268C"/>
    <w:rsid w:val="0002491D"/>
    <w:rsid w:val="00037D81"/>
    <w:rsid w:val="000469CC"/>
    <w:rsid w:val="000635CC"/>
    <w:rsid w:val="000700CC"/>
    <w:rsid w:val="000A2956"/>
    <w:rsid w:val="000C50B9"/>
    <w:rsid w:val="000D5E05"/>
    <w:rsid w:val="000E5D06"/>
    <w:rsid w:val="00106841"/>
    <w:rsid w:val="00120664"/>
    <w:rsid w:val="00133210"/>
    <w:rsid w:val="00133F76"/>
    <w:rsid w:val="00140C8E"/>
    <w:rsid w:val="0014457B"/>
    <w:rsid w:val="001538A2"/>
    <w:rsid w:val="00155F11"/>
    <w:rsid w:val="00195FBD"/>
    <w:rsid w:val="001C1981"/>
    <w:rsid w:val="001C58E9"/>
    <w:rsid w:val="001D050F"/>
    <w:rsid w:val="002152E9"/>
    <w:rsid w:val="0022656A"/>
    <w:rsid w:val="00274CD7"/>
    <w:rsid w:val="00284BF3"/>
    <w:rsid w:val="002863A3"/>
    <w:rsid w:val="00290C24"/>
    <w:rsid w:val="0029384F"/>
    <w:rsid w:val="002A607E"/>
    <w:rsid w:val="002D5BB9"/>
    <w:rsid w:val="00325D75"/>
    <w:rsid w:val="00363020"/>
    <w:rsid w:val="00371FA0"/>
    <w:rsid w:val="00382552"/>
    <w:rsid w:val="003A0525"/>
    <w:rsid w:val="003A7172"/>
    <w:rsid w:val="003B65B2"/>
    <w:rsid w:val="003C7828"/>
    <w:rsid w:val="003F7623"/>
    <w:rsid w:val="0040738E"/>
    <w:rsid w:val="00426BF4"/>
    <w:rsid w:val="0043184E"/>
    <w:rsid w:val="004501EF"/>
    <w:rsid w:val="004A25A2"/>
    <w:rsid w:val="004D08C0"/>
    <w:rsid w:val="00540D44"/>
    <w:rsid w:val="005637F4"/>
    <w:rsid w:val="00576C79"/>
    <w:rsid w:val="00585FE7"/>
    <w:rsid w:val="005A0273"/>
    <w:rsid w:val="005E7171"/>
    <w:rsid w:val="005F4CFA"/>
    <w:rsid w:val="006851DE"/>
    <w:rsid w:val="006A04C0"/>
    <w:rsid w:val="006A2D39"/>
    <w:rsid w:val="006D3D29"/>
    <w:rsid w:val="00713270"/>
    <w:rsid w:val="0073331F"/>
    <w:rsid w:val="00761D8E"/>
    <w:rsid w:val="00766313"/>
    <w:rsid w:val="00773695"/>
    <w:rsid w:val="00777FDE"/>
    <w:rsid w:val="0079370B"/>
    <w:rsid w:val="007E143D"/>
    <w:rsid w:val="008005E2"/>
    <w:rsid w:val="008006C3"/>
    <w:rsid w:val="00806884"/>
    <w:rsid w:val="00806A3B"/>
    <w:rsid w:val="0081186C"/>
    <w:rsid w:val="00844034"/>
    <w:rsid w:val="008C4C6F"/>
    <w:rsid w:val="008F3852"/>
    <w:rsid w:val="00914784"/>
    <w:rsid w:val="00917C4C"/>
    <w:rsid w:val="00921482"/>
    <w:rsid w:val="009477BA"/>
    <w:rsid w:val="00980C42"/>
    <w:rsid w:val="009841A6"/>
    <w:rsid w:val="009C4DF9"/>
    <w:rsid w:val="009D0C18"/>
    <w:rsid w:val="00A116CB"/>
    <w:rsid w:val="00A41D9C"/>
    <w:rsid w:val="00A57D86"/>
    <w:rsid w:val="00AA47C3"/>
    <w:rsid w:val="00AC3685"/>
    <w:rsid w:val="00AD0910"/>
    <w:rsid w:val="00AE4858"/>
    <w:rsid w:val="00AF6BFD"/>
    <w:rsid w:val="00B3235C"/>
    <w:rsid w:val="00B35426"/>
    <w:rsid w:val="00B555B4"/>
    <w:rsid w:val="00B60EA7"/>
    <w:rsid w:val="00BA2DEA"/>
    <w:rsid w:val="00BD1ADC"/>
    <w:rsid w:val="00BD78A2"/>
    <w:rsid w:val="00BE7544"/>
    <w:rsid w:val="00C40413"/>
    <w:rsid w:val="00C71733"/>
    <w:rsid w:val="00C83B47"/>
    <w:rsid w:val="00CA09CA"/>
    <w:rsid w:val="00CE37F3"/>
    <w:rsid w:val="00CE63FC"/>
    <w:rsid w:val="00D030DD"/>
    <w:rsid w:val="00D06D53"/>
    <w:rsid w:val="00D20B40"/>
    <w:rsid w:val="00D33223"/>
    <w:rsid w:val="00D40FBD"/>
    <w:rsid w:val="00D54AD4"/>
    <w:rsid w:val="00D76DF9"/>
    <w:rsid w:val="00D83F37"/>
    <w:rsid w:val="00D87D23"/>
    <w:rsid w:val="00DC5894"/>
    <w:rsid w:val="00DC73E8"/>
    <w:rsid w:val="00E07605"/>
    <w:rsid w:val="00E1600F"/>
    <w:rsid w:val="00E44FBC"/>
    <w:rsid w:val="00E6751E"/>
    <w:rsid w:val="00EA1BF0"/>
    <w:rsid w:val="00EE2753"/>
    <w:rsid w:val="00EE298D"/>
    <w:rsid w:val="00EF39F4"/>
    <w:rsid w:val="00F30DBD"/>
    <w:rsid w:val="00F466A3"/>
    <w:rsid w:val="00F47E23"/>
    <w:rsid w:val="00F62638"/>
    <w:rsid w:val="00F75E7E"/>
    <w:rsid w:val="00F86D99"/>
    <w:rsid w:val="00F93B5D"/>
    <w:rsid w:val="00F97A60"/>
    <w:rsid w:val="00FC33AC"/>
    <w:rsid w:val="00FC7822"/>
    <w:rsid w:val="00FD0CD7"/>
    <w:rsid w:val="00FD71E4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1C99C-7ED1-44F8-AAF4-1CC28D4D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17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7C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17C4C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8"/>
      <w:szCs w:val="18"/>
    </w:rPr>
  </w:style>
  <w:style w:type="character" w:customStyle="1" w:styleId="a4">
    <w:name w:val="Основной текст Знак"/>
    <w:basedOn w:val="a0"/>
    <w:link w:val="a3"/>
    <w:rsid w:val="00917C4C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17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4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C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E07605"/>
    <w:rPr>
      <w:color w:val="0000FF"/>
      <w:u w:val="single"/>
    </w:rPr>
  </w:style>
  <w:style w:type="character" w:styleId="a9">
    <w:name w:val="Strong"/>
    <w:qFormat/>
    <w:rsid w:val="00E07605"/>
    <w:rPr>
      <w:b/>
      <w:bCs/>
    </w:rPr>
  </w:style>
  <w:style w:type="paragraph" w:styleId="21">
    <w:name w:val="Body Text 2"/>
    <w:basedOn w:val="a"/>
    <w:link w:val="22"/>
    <w:unhideWhenUsed/>
    <w:rsid w:val="006A04C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A04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8005E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8005E2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BD1A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ozd@karelia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toshkin.ry@karelia.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908B7-9E2B-42FE-8A41-5DE5AA10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2107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Багрова Ирина Геннадьевна;Ванаг</dc:creator>
  <cp:lastModifiedBy>Богданова Ирина Владимировна</cp:lastModifiedBy>
  <cp:revision>47</cp:revision>
  <cp:lastPrinted>2016-03-03T05:55:00Z</cp:lastPrinted>
  <dcterms:created xsi:type="dcterms:W3CDTF">2016-02-08T10:51:00Z</dcterms:created>
  <dcterms:modified xsi:type="dcterms:W3CDTF">2016-05-10T09:07:00Z</dcterms:modified>
</cp:coreProperties>
</file>